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D2" w:rsidRDefault="00093EEA" w:rsidP="000F5400">
      <w:pPr>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生物医学新技术</w:t>
      </w:r>
      <w:r w:rsidR="000F5400">
        <w:rPr>
          <w:rFonts w:ascii="方正小标宋简体" w:eastAsia="方正小标宋简体" w:hAnsi="方正小标宋简体" w:cs="方正小标宋简体" w:hint="eastAsia"/>
          <w:sz w:val="36"/>
          <w:szCs w:val="36"/>
        </w:rPr>
        <w:t>推荐/申请回避专家表</w:t>
      </w:r>
    </w:p>
    <w:tbl>
      <w:tblPr>
        <w:tblStyle w:val="ab"/>
        <w:tblW w:w="8522" w:type="dxa"/>
        <w:tblLayout w:type="fixed"/>
        <w:tblLook w:val="04A0" w:firstRow="1" w:lastRow="0" w:firstColumn="1" w:lastColumn="0" w:noHBand="0" w:noVBand="1"/>
      </w:tblPr>
      <w:tblGrid>
        <w:gridCol w:w="777"/>
        <w:gridCol w:w="888"/>
        <w:gridCol w:w="2158"/>
        <w:gridCol w:w="1706"/>
        <w:gridCol w:w="1440"/>
        <w:gridCol w:w="1553"/>
      </w:tblGrid>
      <w:tr w:rsidR="000F5400" w:rsidTr="00571CF6">
        <w:trPr>
          <w:trHeight w:val="454"/>
        </w:trPr>
        <w:tc>
          <w:tcPr>
            <w:tcW w:w="8522" w:type="dxa"/>
            <w:gridSpan w:val="6"/>
            <w:shd w:val="clear" w:color="auto" w:fill="auto"/>
            <w:vAlign w:val="center"/>
          </w:tcPr>
          <w:p w:rsidR="000F5400" w:rsidRDefault="000F5400" w:rsidP="00571CF6">
            <w:pPr>
              <w:spacing w:line="240" w:lineRule="auto"/>
              <w:ind w:firstLineChars="0" w:firstLine="0"/>
              <w:rPr>
                <w:rFonts w:ascii="仿宋_GB2312" w:eastAsia="仿宋_GB2312" w:hAnsi="仿宋_GB2312" w:cs="仿宋_GB2312"/>
                <w:color w:val="000000"/>
                <w:sz w:val="24"/>
                <w:szCs w:val="24"/>
                <w:lang w:bidi="ar"/>
              </w:rPr>
            </w:pPr>
            <w:r>
              <w:rPr>
                <w:rFonts w:ascii="黑体" w:eastAsia="黑体" w:hAnsi="黑体" w:cs="黑体" w:hint="eastAsia"/>
                <w:b/>
                <w:bCs/>
                <w:sz w:val="28"/>
                <w:szCs w:val="28"/>
              </w:rPr>
              <w:t>一、推荐专家信息</w:t>
            </w:r>
            <w:r>
              <w:rPr>
                <w:rFonts w:ascii="黑体" w:eastAsia="黑体" w:hAnsi="黑体" w:cs="黑体" w:hint="eastAsia"/>
                <w:b/>
                <w:bCs/>
                <w:sz w:val="28"/>
                <w:szCs w:val="28"/>
                <w:vertAlign w:val="superscript"/>
              </w:rPr>
              <w:t>[1,2]</w:t>
            </w:r>
          </w:p>
        </w:tc>
      </w:tr>
      <w:tr w:rsidR="000F5400" w:rsidTr="00093EEA">
        <w:trPr>
          <w:trHeight w:val="454"/>
        </w:trPr>
        <w:tc>
          <w:tcPr>
            <w:tcW w:w="3823" w:type="dxa"/>
            <w:gridSpan w:val="3"/>
            <w:shd w:val="clear" w:color="auto" w:fill="auto"/>
            <w:vAlign w:val="center"/>
          </w:tcPr>
          <w:p w:rsidR="000F5400" w:rsidRDefault="000F5400" w:rsidP="00571CF6">
            <w:pPr>
              <w:widowControl/>
              <w:spacing w:line="240" w:lineRule="auto"/>
              <w:ind w:firstLineChars="0" w:firstLine="0"/>
              <w:jc w:val="center"/>
              <w:textAlignment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是否需要推荐专家（最多三位）</w:t>
            </w:r>
          </w:p>
        </w:tc>
        <w:tc>
          <w:tcPr>
            <w:tcW w:w="4699" w:type="dxa"/>
            <w:gridSpan w:val="3"/>
            <w:shd w:val="clear" w:color="auto" w:fill="auto"/>
            <w:vAlign w:val="center"/>
          </w:tcPr>
          <w:p w:rsidR="000F5400" w:rsidRDefault="000F5400" w:rsidP="00571CF6">
            <w:pPr>
              <w:widowControl/>
              <w:spacing w:line="240" w:lineRule="auto"/>
              <w:ind w:firstLineChars="0" w:firstLine="0"/>
              <w:textAlignment w:val="baseline"/>
              <w:rPr>
                <w:rFonts w:ascii="仿宋_GB2312" w:eastAsia="仿宋_GB2312" w:hAnsi="仿宋_GB2312" w:cs="仿宋_GB2312"/>
                <w:color w:val="000000"/>
                <w:sz w:val="24"/>
                <w:szCs w:val="24"/>
                <w:lang w:bidi="ar"/>
              </w:rPr>
            </w:pPr>
            <w:r>
              <w:rPr>
                <w:rFonts w:ascii="仿宋_GB2312" w:eastAsia="仿宋_GB2312" w:hAnsi="仿宋_GB2312" w:cs="仿宋_GB2312" w:hint="eastAsia"/>
                <w:kern w:val="2"/>
                <w:sz w:val="24"/>
                <w:szCs w:val="24"/>
              </w:rPr>
              <w:sym w:font="Wingdings 2" w:char="00A3"/>
            </w:r>
            <w:r>
              <w:rPr>
                <w:rFonts w:ascii="仿宋_GB2312" w:eastAsia="仿宋_GB2312" w:hAnsi="仿宋_GB2312" w:cs="仿宋_GB2312" w:hint="eastAsia"/>
                <w:kern w:val="2"/>
                <w:sz w:val="24"/>
                <w:szCs w:val="24"/>
              </w:rPr>
              <w:t xml:space="preserve">是      </w:t>
            </w:r>
            <w:r>
              <w:rPr>
                <w:rFonts w:ascii="仿宋_GB2312" w:eastAsia="仿宋_GB2312" w:hAnsi="仿宋_GB2312" w:cs="仿宋_GB2312" w:hint="eastAsia"/>
                <w:kern w:val="2"/>
                <w:sz w:val="24"/>
                <w:szCs w:val="24"/>
              </w:rPr>
              <w:sym w:font="Wingdings 2" w:char="00A3"/>
            </w:r>
            <w:r>
              <w:rPr>
                <w:rFonts w:ascii="仿宋_GB2312" w:eastAsia="仿宋_GB2312" w:hAnsi="仿宋_GB2312" w:cs="仿宋_GB2312" w:hint="eastAsia"/>
                <w:kern w:val="2"/>
                <w:sz w:val="24"/>
                <w:szCs w:val="24"/>
              </w:rPr>
              <w:t>否</w:t>
            </w: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2158"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单位</w:t>
            </w:r>
          </w:p>
        </w:tc>
        <w:tc>
          <w:tcPr>
            <w:tcW w:w="1706"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专业特长</w:t>
            </w:r>
          </w:p>
        </w:tc>
        <w:tc>
          <w:tcPr>
            <w:tcW w:w="1440"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1553" w:type="dxa"/>
            <w:shd w:val="clear" w:color="auto" w:fill="auto"/>
            <w:vAlign w:val="center"/>
          </w:tcPr>
          <w:p w:rsidR="000F5400" w:rsidRDefault="000F5400" w:rsidP="00571CF6">
            <w:pPr>
              <w:widowControl/>
              <w:spacing w:line="240" w:lineRule="auto"/>
              <w:ind w:firstLineChars="0" w:firstLine="0"/>
              <w:jc w:val="center"/>
              <w:textAlignment w:val="baseline"/>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电子邮箱</w:t>
            </w: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706"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440"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1553" w:type="dxa"/>
            <w:shd w:val="clear" w:color="auto" w:fill="auto"/>
            <w:vAlign w:val="center"/>
          </w:tcPr>
          <w:p w:rsidR="000F5400" w:rsidRDefault="000F5400" w:rsidP="00571CF6">
            <w:pPr>
              <w:widowControl/>
              <w:spacing w:line="240" w:lineRule="auto"/>
              <w:ind w:firstLineChars="0" w:firstLine="0"/>
              <w:textAlignment w:val="baseline"/>
              <w:rPr>
                <w:rFonts w:ascii="仿宋_GB2312" w:eastAsia="仿宋_GB2312" w:hAnsi="仿宋_GB2312" w:cs="仿宋_GB2312"/>
                <w:color w:val="000000"/>
                <w:sz w:val="24"/>
                <w:szCs w:val="24"/>
                <w:lang w:bidi="ar"/>
              </w:rPr>
            </w:pP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706"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440"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1553" w:type="dxa"/>
            <w:shd w:val="clear" w:color="auto" w:fill="auto"/>
            <w:vAlign w:val="center"/>
          </w:tcPr>
          <w:p w:rsidR="000F5400" w:rsidRDefault="000F5400" w:rsidP="00571CF6">
            <w:pPr>
              <w:widowControl/>
              <w:spacing w:line="240" w:lineRule="auto"/>
              <w:ind w:firstLineChars="0" w:firstLine="0"/>
              <w:textAlignment w:val="baseline"/>
              <w:rPr>
                <w:rFonts w:ascii="仿宋_GB2312" w:eastAsia="仿宋_GB2312" w:hAnsi="仿宋_GB2312" w:cs="仿宋_GB2312"/>
                <w:color w:val="000000"/>
                <w:sz w:val="24"/>
                <w:szCs w:val="24"/>
                <w:lang w:bidi="ar"/>
              </w:rPr>
            </w:pP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706" w:type="dxa"/>
            <w:shd w:val="clear" w:color="auto" w:fill="auto"/>
            <w:vAlign w:val="center"/>
          </w:tcPr>
          <w:p w:rsidR="000F5400" w:rsidRDefault="000F5400" w:rsidP="00571CF6">
            <w:pPr>
              <w:ind w:firstLineChars="0" w:firstLine="0"/>
              <w:rPr>
                <w:rFonts w:ascii="仿宋_GB2312" w:eastAsia="仿宋_GB2312" w:hAnsi="仿宋_GB2312" w:cs="仿宋_GB2312"/>
                <w:color w:val="000000"/>
                <w:sz w:val="24"/>
                <w:szCs w:val="24"/>
                <w:lang w:bidi="ar"/>
              </w:rPr>
            </w:pPr>
          </w:p>
        </w:tc>
        <w:tc>
          <w:tcPr>
            <w:tcW w:w="1440"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1553" w:type="dxa"/>
            <w:shd w:val="clear" w:color="auto" w:fill="auto"/>
            <w:vAlign w:val="center"/>
          </w:tcPr>
          <w:p w:rsidR="000F5400" w:rsidRDefault="000F5400" w:rsidP="00571CF6">
            <w:pPr>
              <w:widowControl/>
              <w:spacing w:line="240" w:lineRule="auto"/>
              <w:ind w:firstLineChars="0" w:firstLine="0"/>
              <w:textAlignment w:val="baseline"/>
              <w:rPr>
                <w:rFonts w:ascii="仿宋_GB2312" w:eastAsia="仿宋_GB2312" w:hAnsi="仿宋_GB2312" w:cs="仿宋_GB2312"/>
                <w:color w:val="000000"/>
                <w:sz w:val="24"/>
                <w:szCs w:val="24"/>
                <w:lang w:bidi="ar"/>
              </w:rPr>
            </w:pPr>
          </w:p>
        </w:tc>
      </w:tr>
      <w:tr w:rsidR="000F5400" w:rsidTr="00571CF6">
        <w:trPr>
          <w:trHeight w:val="454"/>
        </w:trPr>
        <w:tc>
          <w:tcPr>
            <w:tcW w:w="8522" w:type="dxa"/>
            <w:gridSpan w:val="6"/>
            <w:shd w:val="clear" w:color="auto" w:fill="auto"/>
            <w:vAlign w:val="center"/>
          </w:tcPr>
          <w:p w:rsidR="000F5400" w:rsidRDefault="000F5400" w:rsidP="00571CF6">
            <w:pPr>
              <w:spacing w:line="240" w:lineRule="auto"/>
              <w:ind w:firstLineChars="0" w:firstLine="0"/>
              <w:rPr>
                <w:rFonts w:ascii="仿宋_GB2312" w:eastAsia="仿宋_GB2312" w:hAnsi="仿宋_GB2312" w:cs="仿宋_GB2312"/>
                <w:color w:val="000000"/>
                <w:sz w:val="24"/>
                <w:szCs w:val="24"/>
                <w:lang w:bidi="ar"/>
              </w:rPr>
            </w:pPr>
            <w:r>
              <w:rPr>
                <w:rFonts w:ascii="黑体" w:eastAsia="黑体" w:hAnsi="黑体" w:cs="黑体" w:hint="eastAsia"/>
                <w:b/>
                <w:bCs/>
                <w:sz w:val="28"/>
                <w:szCs w:val="28"/>
              </w:rPr>
              <w:t>二、申请回避专家信息</w:t>
            </w:r>
            <w:r>
              <w:rPr>
                <w:rFonts w:ascii="黑体" w:eastAsia="黑体" w:hAnsi="黑体" w:cs="黑体" w:hint="eastAsia"/>
                <w:b/>
                <w:bCs/>
                <w:sz w:val="28"/>
                <w:szCs w:val="28"/>
                <w:vertAlign w:val="superscript"/>
              </w:rPr>
              <w:t>[1]</w:t>
            </w:r>
          </w:p>
        </w:tc>
      </w:tr>
      <w:tr w:rsidR="000F5400" w:rsidTr="00093EEA">
        <w:trPr>
          <w:trHeight w:val="454"/>
        </w:trPr>
        <w:tc>
          <w:tcPr>
            <w:tcW w:w="3823" w:type="dxa"/>
            <w:gridSpan w:val="3"/>
            <w:shd w:val="clear" w:color="auto" w:fill="auto"/>
            <w:vAlign w:val="center"/>
          </w:tcPr>
          <w:p w:rsidR="000F5400" w:rsidRDefault="000F5400" w:rsidP="00093EEA">
            <w:pPr>
              <w:widowControl/>
              <w:spacing w:line="240" w:lineRule="auto"/>
              <w:ind w:firstLineChars="0" w:firstLine="0"/>
              <w:jc w:val="center"/>
              <w:textAlignment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是否申请回避专家（</w:t>
            </w:r>
            <w:r w:rsidR="00093EEA">
              <w:rPr>
                <w:rFonts w:ascii="仿宋_GB2312" w:eastAsia="仿宋_GB2312" w:hAnsi="仿宋_GB2312" w:cs="仿宋_GB2312" w:hint="eastAsia"/>
                <w:color w:val="000000"/>
                <w:sz w:val="24"/>
                <w:szCs w:val="24"/>
                <w:lang w:bidi="ar"/>
              </w:rPr>
              <w:t>可增加行数</w:t>
            </w:r>
            <w:r>
              <w:rPr>
                <w:rFonts w:ascii="仿宋_GB2312" w:eastAsia="仿宋_GB2312" w:hAnsi="仿宋_GB2312" w:cs="仿宋_GB2312" w:hint="eastAsia"/>
                <w:color w:val="000000"/>
                <w:sz w:val="24"/>
                <w:szCs w:val="24"/>
                <w:lang w:bidi="ar"/>
              </w:rPr>
              <w:t>）</w:t>
            </w:r>
          </w:p>
        </w:tc>
        <w:tc>
          <w:tcPr>
            <w:tcW w:w="4699" w:type="dxa"/>
            <w:gridSpan w:val="3"/>
            <w:shd w:val="clear" w:color="auto" w:fill="auto"/>
            <w:vAlign w:val="center"/>
          </w:tcPr>
          <w:p w:rsidR="000F5400" w:rsidRDefault="000F5400" w:rsidP="00571CF6">
            <w:pPr>
              <w:widowControl/>
              <w:spacing w:line="240" w:lineRule="auto"/>
              <w:ind w:firstLineChars="0" w:firstLine="0"/>
              <w:textAlignment w:val="baseline"/>
              <w:rPr>
                <w:rFonts w:ascii="仿宋_GB2312" w:eastAsia="仿宋_GB2312" w:hAnsi="仿宋_GB2312" w:cs="仿宋_GB2312"/>
                <w:color w:val="000000"/>
                <w:sz w:val="24"/>
                <w:szCs w:val="24"/>
                <w:lang w:bidi="ar"/>
              </w:rPr>
            </w:pPr>
            <w:r>
              <w:rPr>
                <w:rFonts w:ascii="仿宋_GB2312" w:eastAsia="仿宋_GB2312" w:hAnsi="仿宋_GB2312" w:cs="仿宋_GB2312" w:hint="eastAsia"/>
                <w:kern w:val="2"/>
                <w:sz w:val="24"/>
                <w:szCs w:val="24"/>
              </w:rPr>
              <w:sym w:font="Wingdings 2" w:char="00A3"/>
            </w:r>
            <w:r>
              <w:rPr>
                <w:rFonts w:ascii="仿宋_GB2312" w:eastAsia="仿宋_GB2312" w:hAnsi="仿宋_GB2312" w:cs="仿宋_GB2312" w:hint="eastAsia"/>
                <w:kern w:val="2"/>
                <w:sz w:val="24"/>
                <w:szCs w:val="24"/>
              </w:rPr>
              <w:t xml:space="preserve">是      </w:t>
            </w:r>
            <w:r>
              <w:rPr>
                <w:rFonts w:ascii="仿宋_GB2312" w:eastAsia="仿宋_GB2312" w:hAnsi="仿宋_GB2312" w:cs="仿宋_GB2312" w:hint="eastAsia"/>
                <w:kern w:val="2"/>
                <w:sz w:val="24"/>
                <w:szCs w:val="24"/>
              </w:rPr>
              <w:sym w:font="Wingdings 2" w:char="00A3"/>
            </w:r>
            <w:r>
              <w:rPr>
                <w:rFonts w:ascii="仿宋_GB2312" w:eastAsia="仿宋_GB2312" w:hAnsi="仿宋_GB2312" w:cs="仿宋_GB2312" w:hint="eastAsia"/>
                <w:kern w:val="2"/>
                <w:sz w:val="24"/>
                <w:szCs w:val="24"/>
              </w:rPr>
              <w:t>否</w:t>
            </w: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2158"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单位</w:t>
            </w:r>
          </w:p>
        </w:tc>
        <w:tc>
          <w:tcPr>
            <w:tcW w:w="4699" w:type="dxa"/>
            <w:gridSpan w:val="3"/>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lang w:bidi="ar"/>
              </w:rPr>
              <w:t>申请回避理由</w:t>
            </w: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p>
        </w:tc>
        <w:tc>
          <w:tcPr>
            <w:tcW w:w="4699" w:type="dxa"/>
            <w:gridSpan w:val="3"/>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p>
        </w:tc>
        <w:tc>
          <w:tcPr>
            <w:tcW w:w="4699" w:type="dxa"/>
            <w:gridSpan w:val="3"/>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r>
      <w:tr w:rsidR="000F5400" w:rsidTr="00093EEA">
        <w:trPr>
          <w:trHeight w:val="454"/>
        </w:trPr>
        <w:tc>
          <w:tcPr>
            <w:tcW w:w="777"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888" w:type="dxa"/>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c>
          <w:tcPr>
            <w:tcW w:w="2158" w:type="dxa"/>
            <w:shd w:val="clear" w:color="auto" w:fill="auto"/>
            <w:vAlign w:val="center"/>
          </w:tcPr>
          <w:p w:rsidR="000F5400" w:rsidRDefault="000F5400" w:rsidP="00571CF6">
            <w:pPr>
              <w:ind w:firstLineChars="0" w:firstLine="0"/>
              <w:jc w:val="center"/>
              <w:rPr>
                <w:rFonts w:ascii="仿宋_GB2312" w:eastAsia="仿宋_GB2312" w:hAnsi="仿宋_GB2312" w:cs="仿宋_GB2312"/>
                <w:color w:val="000000"/>
                <w:sz w:val="24"/>
                <w:szCs w:val="24"/>
                <w:lang w:bidi="ar"/>
              </w:rPr>
            </w:pPr>
          </w:p>
        </w:tc>
        <w:tc>
          <w:tcPr>
            <w:tcW w:w="4699" w:type="dxa"/>
            <w:gridSpan w:val="3"/>
            <w:shd w:val="clear" w:color="auto" w:fill="auto"/>
            <w:vAlign w:val="center"/>
          </w:tcPr>
          <w:p w:rsidR="000F5400" w:rsidRDefault="000F5400" w:rsidP="00571CF6">
            <w:pPr>
              <w:spacing w:line="240" w:lineRule="auto"/>
              <w:ind w:firstLineChars="0" w:firstLine="0"/>
              <w:jc w:val="center"/>
              <w:rPr>
                <w:rFonts w:ascii="仿宋_GB2312" w:eastAsia="仿宋_GB2312" w:hAnsi="仿宋_GB2312" w:cs="仿宋_GB2312"/>
                <w:sz w:val="24"/>
                <w:szCs w:val="24"/>
              </w:rPr>
            </w:pPr>
          </w:p>
        </w:tc>
      </w:tr>
    </w:tbl>
    <w:p w:rsidR="000F5400" w:rsidRDefault="000F5400" w:rsidP="002F4B5A">
      <w:pPr>
        <w:spacing w:line="240" w:lineRule="auto"/>
        <w:ind w:firstLineChars="0" w:firstLine="0"/>
        <w:rPr>
          <w:rFonts w:ascii="仿宋_GB2312" w:eastAsia="仿宋_GB2312" w:hAnsi="仿宋_GB2312" w:cs="仿宋_GB2312"/>
          <w:sz w:val="24"/>
          <w:szCs w:val="24"/>
        </w:rPr>
      </w:pPr>
      <w:r>
        <w:rPr>
          <w:rFonts w:ascii="仿宋_GB2312" w:eastAsia="仿宋_GB2312" w:hAnsi="仿宋_GB2312" w:cs="仿宋_GB2312" w:hint="eastAsia"/>
          <w:sz w:val="24"/>
          <w:szCs w:val="24"/>
        </w:rPr>
        <w:t>注：1.本部分填写的推荐/申请回避专家仅适用于临床研究备案材料核实确认工作及已备案临床研究的评估工作。</w:t>
      </w:r>
    </w:p>
    <w:p w:rsidR="000F5400" w:rsidRDefault="000F5400" w:rsidP="000F5400">
      <w:pPr>
        <w:spacing w:line="240" w:lineRule="auto"/>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2.推荐专家的回避原则包括但不限于：</w:t>
      </w:r>
    </w:p>
    <w:p w:rsidR="000F5400" w:rsidRDefault="000F5400" w:rsidP="000F5400">
      <w:pPr>
        <w:widowControl/>
        <w:spacing w:line="240" w:lineRule="auto"/>
        <w:ind w:firstLine="480"/>
        <w:jc w:val="lef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（1）专家是被核实确认/评估项目的项目负责人或参与人员；</w:t>
      </w:r>
    </w:p>
    <w:p w:rsidR="000F5400" w:rsidRDefault="000F5400" w:rsidP="000F5400">
      <w:pPr>
        <w:widowControl/>
        <w:snapToGrid w:val="0"/>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（2）专家与被核实确认/评估项目的项目负责人有近亲属关系、师生关系（硕士、博士期间）、博士后合作导师关系以及其他重大利益关系；</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（3）专家24</w:t>
      </w:r>
      <w:r w:rsidR="002F4B5A">
        <w:rPr>
          <w:rFonts w:ascii="仿宋_GB2312" w:eastAsia="仿宋_GB2312" w:hAnsi="仿宋_GB2312" w:cs="仿宋_GB2312" w:hint="eastAsia"/>
          <w:sz w:val="24"/>
          <w:szCs w:val="24"/>
        </w:rPr>
        <w:t>个月内与被</w:t>
      </w:r>
      <w:r>
        <w:rPr>
          <w:rFonts w:ascii="仿宋_GB2312" w:eastAsia="仿宋_GB2312" w:hAnsi="仿宋_GB2312" w:cs="仿宋_GB2312" w:hint="eastAsia"/>
          <w:sz w:val="24"/>
          <w:szCs w:val="24"/>
        </w:rPr>
        <w:t>核实确认/评估项目的临床研究机构或临床研究发起机构有过聘用关系；</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（4）专家与被核实确认/评估项目的临床研究机构或临床研究发起机构有经济利害关系，如持有申报单位的股权等（通过证券交易所购入上市公司股票的除外）；</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（5）专家所在单位是被核实确认/评估项目的临床研究机构或临床研究发起机构；</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（6）专家所在单</w:t>
      </w:r>
      <w:r w:rsidR="002F4B5A">
        <w:rPr>
          <w:rFonts w:ascii="仿宋_GB2312" w:eastAsia="仿宋_GB2312" w:hAnsi="仿宋_GB2312" w:cs="仿宋_GB2312" w:hint="eastAsia"/>
          <w:sz w:val="24"/>
          <w:szCs w:val="24"/>
        </w:rPr>
        <w:t>位与临床研究机构、临床研究发起机构属于同一单位或者隶属关系单位；</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（7）专家同期提交的备案项目与被核实确认/评估项目类型相同，或者核心临床研究内容明显相似</w:t>
      </w:r>
      <w:r w:rsidR="002F4B5A">
        <w:rPr>
          <w:rFonts w:ascii="仿宋_GB2312" w:eastAsia="仿宋_GB2312" w:hAnsi="仿宋_GB2312" w:cs="仿宋_GB2312" w:hint="eastAsia"/>
          <w:sz w:val="24"/>
          <w:szCs w:val="24"/>
        </w:rPr>
        <w:t>；</w:t>
      </w:r>
    </w:p>
    <w:p w:rsidR="000F5400" w:rsidRDefault="000F5400" w:rsidP="000F5400">
      <w:pPr>
        <w:widowControl/>
        <w:spacing w:line="240" w:lineRule="auto"/>
        <w:ind w:firstLine="480"/>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（8）专家与被核实确认/评估项目的临床研究机构、临床研究发起机构、项目负责人或参与人员有可能影响公正评审的其他关系。</w:t>
      </w:r>
    </w:p>
    <w:p w:rsidR="007B3053" w:rsidRPr="000F5400" w:rsidRDefault="007B3053" w:rsidP="000F5400">
      <w:pPr>
        <w:ind w:firstLine="480"/>
        <w:rPr>
          <w:rFonts w:ascii="仿宋_GB2312" w:eastAsia="仿宋_GB2312" w:hAnsi="仿宋_GB2312" w:cs="仿宋_GB2312"/>
          <w:sz w:val="24"/>
          <w:szCs w:val="24"/>
        </w:rPr>
      </w:pPr>
      <w:bookmarkStart w:id="0" w:name="_GoBack"/>
      <w:bookmarkEnd w:id="0"/>
    </w:p>
    <w:sectPr w:rsidR="007B3053" w:rsidRPr="000F540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46A" w:rsidRDefault="00A4746A" w:rsidP="00AD5CD2">
      <w:pPr>
        <w:spacing w:line="240" w:lineRule="auto"/>
        <w:ind w:firstLine="640"/>
      </w:pPr>
      <w:r>
        <w:separator/>
      </w:r>
    </w:p>
  </w:endnote>
  <w:endnote w:type="continuationSeparator" w:id="0">
    <w:p w:rsidR="00A4746A" w:rsidRDefault="00A4746A" w:rsidP="00AD5CD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46A" w:rsidRDefault="00A4746A" w:rsidP="00AD5CD2">
      <w:pPr>
        <w:spacing w:line="240" w:lineRule="auto"/>
        <w:ind w:firstLine="640"/>
      </w:pPr>
      <w:r>
        <w:separator/>
      </w:r>
    </w:p>
  </w:footnote>
  <w:footnote w:type="continuationSeparator" w:id="0">
    <w:p w:rsidR="00A4746A" w:rsidRDefault="00A4746A" w:rsidP="00AD5CD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rsidP="00AD5CD2">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D2" w:rsidRDefault="00AD5C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BD838"/>
    <w:multiLevelType w:val="singleLevel"/>
    <w:tmpl w:val="3D1BD838"/>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00"/>
    <w:rsid w:val="00071EAD"/>
    <w:rsid w:val="00093EEA"/>
    <w:rsid w:val="000D3B26"/>
    <w:rsid w:val="000F5400"/>
    <w:rsid w:val="00195271"/>
    <w:rsid w:val="001C0FFA"/>
    <w:rsid w:val="002F4B5A"/>
    <w:rsid w:val="00320462"/>
    <w:rsid w:val="004667CD"/>
    <w:rsid w:val="004F1963"/>
    <w:rsid w:val="007B3053"/>
    <w:rsid w:val="00A4746A"/>
    <w:rsid w:val="00A5489E"/>
    <w:rsid w:val="00AD5CD2"/>
    <w:rsid w:val="00B47856"/>
    <w:rsid w:val="00FC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4A8B"/>
  <w15:chartTrackingRefBased/>
  <w15:docId w15:val="{7C9BDE3B-D3A9-4374-9AAA-31B507A4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400"/>
    <w:pPr>
      <w:widowControl w:val="0"/>
      <w:spacing w:line="360" w:lineRule="auto"/>
      <w:ind w:firstLineChars="200" w:firstLine="880"/>
      <w:jc w:val="both"/>
    </w:pPr>
    <w:rPr>
      <w:rFonts w:eastAsia="仿宋"/>
    </w:rPr>
  </w:style>
  <w:style w:type="paragraph" w:styleId="1">
    <w:name w:val="heading 1"/>
    <w:aliases w:val="大标题"/>
    <w:basedOn w:val="a"/>
    <w:next w:val="a"/>
    <w:link w:val="10"/>
    <w:uiPriority w:val="9"/>
    <w:qFormat/>
    <w:rsid w:val="004F1963"/>
    <w:pPr>
      <w:snapToGrid w:val="0"/>
      <w:ind w:firstLineChars="0" w:firstLine="0"/>
      <w:jc w:val="center"/>
      <w:outlineLvl w:val="0"/>
    </w:pPr>
    <w:rPr>
      <w:rFonts w:ascii="方正小标宋简体" w:eastAsia="方正小标宋简体" w:hAnsi="方正小标宋简体"/>
      <w:sz w:val="36"/>
    </w:rPr>
  </w:style>
  <w:style w:type="paragraph" w:styleId="2">
    <w:name w:val="heading 2"/>
    <w:aliases w:val="一级标题"/>
    <w:basedOn w:val="a0"/>
    <w:next w:val="a"/>
    <w:link w:val="20"/>
    <w:uiPriority w:val="9"/>
    <w:unhideWhenUsed/>
    <w:qFormat/>
    <w:rsid w:val="00A5489E"/>
    <w:pPr>
      <w:adjustRightInd w:val="0"/>
      <w:ind w:firstLine="200"/>
      <w:outlineLvl w:val="1"/>
    </w:pPr>
    <w:rPr>
      <w:rFonts w:ascii="黑体" w:eastAsia="黑体" w:hAnsi="黑体"/>
    </w:rPr>
  </w:style>
  <w:style w:type="paragraph" w:styleId="3">
    <w:name w:val="heading 3"/>
    <w:aliases w:val="二级标题"/>
    <w:basedOn w:val="a"/>
    <w:next w:val="a"/>
    <w:link w:val="30"/>
    <w:uiPriority w:val="9"/>
    <w:unhideWhenUsed/>
    <w:qFormat/>
    <w:rsid w:val="00320462"/>
    <w:pPr>
      <w:adjustRightInd w:val="0"/>
      <w:snapToGrid w:val="0"/>
      <w:ind w:firstLine="200"/>
      <w:outlineLvl w:val="2"/>
    </w:pPr>
    <w:rPr>
      <w:rFonts w:ascii="楷体" w:eastAsia="楷体" w:hAnsi="楷体"/>
      <w:b/>
    </w:rPr>
  </w:style>
  <w:style w:type="paragraph" w:styleId="4">
    <w:name w:val="heading 4"/>
    <w:aliases w:val="三级标题"/>
    <w:basedOn w:val="a"/>
    <w:next w:val="a"/>
    <w:link w:val="40"/>
    <w:uiPriority w:val="9"/>
    <w:unhideWhenUsed/>
    <w:qFormat/>
    <w:rsid w:val="00320462"/>
    <w:pPr>
      <w:adjustRightInd w:val="0"/>
      <w:snapToGrid w:val="0"/>
      <w:ind w:firstLine="200"/>
      <w:outlineLvl w:val="3"/>
    </w:pPr>
    <w:rPr>
      <w:rFonts w:eastAsia="仿宋_GB2312"/>
    </w:rPr>
  </w:style>
  <w:style w:type="paragraph" w:styleId="5">
    <w:name w:val="heading 5"/>
    <w:aliases w:val="四级标题"/>
    <w:basedOn w:val="a"/>
    <w:next w:val="a"/>
    <w:link w:val="50"/>
    <w:uiPriority w:val="9"/>
    <w:unhideWhenUsed/>
    <w:qFormat/>
    <w:rsid w:val="00320462"/>
    <w:pPr>
      <w:adjustRightInd w:val="0"/>
      <w:snapToGrid w:val="0"/>
      <w:ind w:firstLine="200"/>
      <w:outlineLvl w:val="4"/>
    </w:pPr>
    <w:rPr>
      <w:rFonts w:eastAsia="仿宋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大标题 字符"/>
    <w:basedOn w:val="a1"/>
    <w:link w:val="1"/>
    <w:uiPriority w:val="9"/>
    <w:rsid w:val="004F1963"/>
    <w:rPr>
      <w:rFonts w:ascii="方正小标宋简体" w:eastAsia="方正小标宋简体" w:hAnsi="方正小标宋简体"/>
      <w:sz w:val="36"/>
    </w:rPr>
  </w:style>
  <w:style w:type="character" w:customStyle="1" w:styleId="20">
    <w:name w:val="标题 2 字符"/>
    <w:aliases w:val="一级标题 字符"/>
    <w:basedOn w:val="a1"/>
    <w:link w:val="2"/>
    <w:uiPriority w:val="9"/>
    <w:rsid w:val="00A5489E"/>
    <w:rPr>
      <w:rFonts w:ascii="黑体" w:eastAsia="黑体" w:hAnsi="黑体"/>
    </w:rPr>
  </w:style>
  <w:style w:type="paragraph" w:styleId="a0">
    <w:name w:val="List Paragraph"/>
    <w:basedOn w:val="a"/>
    <w:uiPriority w:val="34"/>
    <w:qFormat/>
    <w:rsid w:val="001C0FFA"/>
    <w:pPr>
      <w:snapToGrid w:val="0"/>
      <w:ind w:firstLine="420"/>
    </w:pPr>
    <w:rPr>
      <w:rFonts w:eastAsia="仿宋_GB2312"/>
    </w:rPr>
  </w:style>
  <w:style w:type="character" w:customStyle="1" w:styleId="30">
    <w:name w:val="标题 3 字符"/>
    <w:aliases w:val="二级标题 字符"/>
    <w:basedOn w:val="a1"/>
    <w:link w:val="3"/>
    <w:uiPriority w:val="9"/>
    <w:rsid w:val="00320462"/>
    <w:rPr>
      <w:rFonts w:ascii="楷体" w:eastAsia="楷体" w:hAnsi="楷体"/>
      <w:b/>
    </w:rPr>
  </w:style>
  <w:style w:type="character" w:customStyle="1" w:styleId="40">
    <w:name w:val="标题 4 字符"/>
    <w:aliases w:val="三级标题 字符"/>
    <w:basedOn w:val="a1"/>
    <w:link w:val="4"/>
    <w:uiPriority w:val="9"/>
    <w:rsid w:val="00320462"/>
  </w:style>
  <w:style w:type="character" w:customStyle="1" w:styleId="50">
    <w:name w:val="标题 5 字符"/>
    <w:aliases w:val="四级标题 字符"/>
    <w:basedOn w:val="a1"/>
    <w:link w:val="5"/>
    <w:uiPriority w:val="9"/>
    <w:rsid w:val="00320462"/>
  </w:style>
  <w:style w:type="paragraph" w:styleId="a4">
    <w:name w:val="header"/>
    <w:basedOn w:val="a"/>
    <w:link w:val="a5"/>
    <w:uiPriority w:val="99"/>
    <w:unhideWhenUsed/>
    <w:rsid w:val="001C0FFA"/>
    <w:pPr>
      <w:pBdr>
        <w:bottom w:val="single" w:sz="6" w:space="1" w:color="auto"/>
      </w:pBdr>
      <w:tabs>
        <w:tab w:val="center" w:pos="4153"/>
        <w:tab w:val="right" w:pos="8306"/>
      </w:tabs>
      <w:snapToGrid w:val="0"/>
      <w:spacing w:line="240" w:lineRule="auto"/>
      <w:ind w:firstLineChars="0" w:firstLine="0"/>
      <w:jc w:val="center"/>
    </w:pPr>
    <w:rPr>
      <w:rFonts w:eastAsia="仿宋_GB2312"/>
      <w:sz w:val="18"/>
      <w:szCs w:val="18"/>
    </w:rPr>
  </w:style>
  <w:style w:type="character" w:customStyle="1" w:styleId="a5">
    <w:name w:val="页眉 字符"/>
    <w:basedOn w:val="a1"/>
    <w:link w:val="a4"/>
    <w:uiPriority w:val="99"/>
    <w:rsid w:val="001C0FFA"/>
    <w:rPr>
      <w:sz w:val="18"/>
      <w:szCs w:val="18"/>
    </w:rPr>
  </w:style>
  <w:style w:type="paragraph" w:styleId="a6">
    <w:name w:val="footer"/>
    <w:basedOn w:val="a"/>
    <w:link w:val="a7"/>
    <w:uiPriority w:val="99"/>
    <w:unhideWhenUsed/>
    <w:rsid w:val="001C0FFA"/>
    <w:pPr>
      <w:tabs>
        <w:tab w:val="center" w:pos="4153"/>
        <w:tab w:val="right" w:pos="8306"/>
      </w:tabs>
      <w:snapToGrid w:val="0"/>
      <w:spacing w:line="240" w:lineRule="auto"/>
      <w:ind w:firstLineChars="0" w:firstLine="0"/>
      <w:jc w:val="left"/>
    </w:pPr>
    <w:rPr>
      <w:rFonts w:eastAsia="仿宋_GB2312"/>
      <w:sz w:val="18"/>
      <w:szCs w:val="18"/>
    </w:rPr>
  </w:style>
  <w:style w:type="character" w:customStyle="1" w:styleId="a7">
    <w:name w:val="页脚 字符"/>
    <w:basedOn w:val="a1"/>
    <w:link w:val="a6"/>
    <w:uiPriority w:val="99"/>
    <w:rsid w:val="001C0FFA"/>
    <w:rPr>
      <w:sz w:val="18"/>
      <w:szCs w:val="18"/>
    </w:rPr>
  </w:style>
  <w:style w:type="character" w:styleId="a8">
    <w:name w:val="line number"/>
    <w:basedOn w:val="a1"/>
    <w:uiPriority w:val="99"/>
    <w:semiHidden/>
    <w:unhideWhenUsed/>
    <w:rsid w:val="001C0FFA"/>
  </w:style>
  <w:style w:type="paragraph" w:styleId="a9">
    <w:name w:val="Document Map"/>
    <w:basedOn w:val="a"/>
    <w:link w:val="aa"/>
    <w:uiPriority w:val="99"/>
    <w:semiHidden/>
    <w:unhideWhenUsed/>
    <w:rsid w:val="001C0FFA"/>
    <w:pPr>
      <w:snapToGrid w:val="0"/>
      <w:ind w:firstLineChars="0" w:firstLine="0"/>
    </w:pPr>
    <w:rPr>
      <w:rFonts w:ascii="宋体" w:eastAsia="宋体"/>
      <w:sz w:val="18"/>
      <w:szCs w:val="18"/>
    </w:rPr>
  </w:style>
  <w:style w:type="character" w:customStyle="1" w:styleId="aa">
    <w:name w:val="文档结构图 字符"/>
    <w:basedOn w:val="a1"/>
    <w:link w:val="a9"/>
    <w:uiPriority w:val="99"/>
    <w:semiHidden/>
    <w:rsid w:val="001C0FFA"/>
    <w:rPr>
      <w:rFonts w:ascii="宋体" w:eastAsia="宋体"/>
      <w:sz w:val="18"/>
      <w:szCs w:val="18"/>
    </w:rPr>
  </w:style>
  <w:style w:type="table" w:styleId="ab">
    <w:name w:val="Table Grid"/>
    <w:basedOn w:val="a2"/>
    <w:qFormat/>
    <w:rsid w:val="000F5400"/>
    <w:pPr>
      <w:widowControl w:val="0"/>
      <w:jc w:val="both"/>
    </w:pPr>
    <w:rPr>
      <w:rFonts w:eastAsia="宋体"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F4B5A"/>
    <w:pPr>
      <w:spacing w:line="240" w:lineRule="auto"/>
    </w:pPr>
    <w:rPr>
      <w:sz w:val="18"/>
      <w:szCs w:val="18"/>
    </w:rPr>
  </w:style>
  <w:style w:type="character" w:customStyle="1" w:styleId="ad">
    <w:name w:val="批注框文本 字符"/>
    <w:basedOn w:val="a1"/>
    <w:link w:val="ac"/>
    <w:uiPriority w:val="99"/>
    <w:semiHidden/>
    <w:rsid w:val="002F4B5A"/>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557</Characters>
  <Application>Microsoft Office Word</Application>
  <DocSecurity>0</DocSecurity>
  <Lines>4</Lines>
  <Paragraphs>1</Paragraphs>
  <ScaleCrop>false</ScaleCrop>
  <Company>神州网信技术有限公司</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chenq</dc:creator>
  <cp:keywords/>
  <dc:description/>
  <cp:lastModifiedBy>chenq</cp:lastModifiedBy>
  <cp:revision>4</cp:revision>
  <cp:lastPrinted>2026-05-12T02:35:00Z</cp:lastPrinted>
  <dcterms:created xsi:type="dcterms:W3CDTF">2026-05-09T01:12:00Z</dcterms:created>
  <dcterms:modified xsi:type="dcterms:W3CDTF">2026-05-12T02:36:00Z</dcterms:modified>
</cp:coreProperties>
</file>