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9E0" w:rsidRPr="00FE532A" w:rsidRDefault="005740A0">
      <w:pPr>
        <w:jc w:val="center"/>
        <w:rPr>
          <w:rFonts w:ascii="方正小标宋简体" w:eastAsia="方正小标宋简体" w:hAnsi="方正小标宋简体" w:cs="方正小标宋简体"/>
          <w:sz w:val="36"/>
        </w:rPr>
      </w:pPr>
      <w:r w:rsidRPr="00FE532A">
        <w:rPr>
          <w:rFonts w:ascii="方正小标宋简体" w:eastAsia="方正小标宋简体" w:hAnsi="方正小标宋简体" w:cs="方正小标宋简体" w:hint="eastAsia"/>
          <w:sz w:val="36"/>
        </w:rPr>
        <w:t>生物医学新技术临床研究备案</w:t>
      </w:r>
    </w:p>
    <w:p w:rsidR="007459E0" w:rsidRPr="00FE532A" w:rsidRDefault="005740A0">
      <w:pPr>
        <w:jc w:val="center"/>
        <w:rPr>
          <w:rFonts w:ascii="方正小标宋简体" w:eastAsia="方正小标宋简体" w:hAnsi="方正小标宋简体" w:cs="方正小标宋简体"/>
          <w:sz w:val="36"/>
        </w:rPr>
      </w:pPr>
      <w:r w:rsidRPr="00FE532A">
        <w:rPr>
          <w:rFonts w:ascii="方正小标宋简体" w:eastAsia="方正小标宋简体" w:hAnsi="方正小标宋简体" w:cs="方正小标宋简体" w:hint="eastAsia"/>
          <w:sz w:val="36"/>
        </w:rPr>
        <w:t>临床研究机构诚信承诺书</w:t>
      </w:r>
    </w:p>
    <w:p w:rsidR="007459E0" w:rsidRDefault="007459E0">
      <w:pPr>
        <w:jc w:val="center"/>
        <w:rPr>
          <w:rFonts w:ascii="方正小标宋简体" w:eastAsia="方正小标宋简体" w:hAnsi="方正小标宋简体" w:cs="方正小标宋简体"/>
          <w:b/>
          <w:sz w:val="36"/>
        </w:rPr>
      </w:pPr>
    </w:p>
    <w:p w:rsidR="007459E0" w:rsidRDefault="005740A0" w:rsidP="00CA577E">
      <w:pPr>
        <w:widowControl/>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本机构（全称：</w:t>
      </w:r>
      <w:r>
        <w:rPr>
          <w:rFonts w:ascii="仿宋_GB2312" w:eastAsia="仿宋_GB2312" w:hAnsi="仿宋_GB2312" w:cs="仿宋_GB2312"/>
          <w:kern w:val="0"/>
          <w:sz w:val="32"/>
          <w:szCs w:val="32"/>
          <w:lang w:bidi="ar"/>
        </w:rPr>
        <w:t>_________</w:t>
      </w:r>
      <w:r w:rsidR="00FE532A">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作为临床研究机构，根据《生物医学新技术临床研究与临床转化应用管理条例》及相关法律法规、规范性文件的要求，自愿提交临床研究备案材料，并开展该项临床研究。</w:t>
      </w:r>
      <w:r w:rsidRPr="0021581B">
        <w:rPr>
          <w:rFonts w:ascii="仿宋_GB2312" w:eastAsia="仿宋_GB2312" w:hAnsi="仿宋_GB2312" w:cs="仿宋_GB2312" w:hint="eastAsia"/>
          <w:b/>
          <w:bCs/>
          <w:kern w:val="0"/>
          <w:sz w:val="32"/>
          <w:szCs w:val="32"/>
          <w:lang w:bidi="ar"/>
        </w:rPr>
        <w:t>本机构</w:t>
      </w:r>
      <w:r>
        <w:rPr>
          <w:rFonts w:ascii="仿宋_GB2312" w:eastAsia="仿宋_GB2312" w:hAnsi="仿宋_GB2312" w:cs="仿宋_GB2312" w:hint="eastAsia"/>
          <w:b/>
          <w:bCs/>
          <w:kern w:val="0"/>
          <w:sz w:val="32"/>
          <w:szCs w:val="32"/>
          <w:lang w:bidi="ar"/>
        </w:rPr>
        <w:t>在此郑重承诺</w:t>
      </w:r>
      <w:r>
        <w:rPr>
          <w:rFonts w:ascii="仿宋_GB2312" w:eastAsia="仿宋_GB2312" w:hAnsi="仿宋_GB2312" w:cs="仿宋_GB2312" w:hint="eastAsia"/>
          <w:kern w:val="0"/>
          <w:sz w:val="32"/>
          <w:szCs w:val="32"/>
          <w:lang w:bidi="ar"/>
        </w:rPr>
        <w:t>：</w:t>
      </w:r>
    </w:p>
    <w:p w:rsidR="007459E0" w:rsidRDefault="005740A0" w:rsidP="00CA577E">
      <w:pPr>
        <w:widowControl/>
        <w:numPr>
          <w:ilvl w:val="0"/>
          <w:numId w:val="1"/>
        </w:numPr>
        <w:adjustRightInd w:val="0"/>
        <w:snapToGrid w:val="0"/>
        <w:spacing w:line="360" w:lineRule="auto"/>
        <w:ind w:firstLineChars="200" w:firstLine="643"/>
        <w:rPr>
          <w:rFonts w:ascii="仿宋_GB2312" w:eastAsia="仿宋_GB2312" w:hAnsi="仿宋_GB2312" w:cs="仿宋_GB2312"/>
          <w:kern w:val="0"/>
          <w:sz w:val="32"/>
          <w:szCs w:val="32"/>
          <w:lang w:bidi="ar"/>
        </w:rPr>
      </w:pPr>
      <w:r w:rsidRPr="0021581B">
        <w:rPr>
          <w:rFonts w:ascii="仿宋_GB2312" w:eastAsia="仿宋_GB2312" w:hAnsi="仿宋_GB2312" w:cs="仿宋_GB2312" w:hint="eastAsia"/>
          <w:b/>
          <w:bCs/>
          <w:kern w:val="0"/>
          <w:sz w:val="32"/>
          <w:szCs w:val="32"/>
          <w:lang w:bidi="ar"/>
        </w:rPr>
        <w:t>材料真实性承诺：</w:t>
      </w:r>
      <w:r>
        <w:rPr>
          <w:rFonts w:ascii="仿宋_GB2312" w:eastAsia="仿宋_GB2312" w:hAnsi="仿宋_GB2312" w:cs="仿宋_GB2312" w:hint="eastAsia"/>
          <w:kern w:val="0"/>
          <w:sz w:val="32"/>
          <w:szCs w:val="32"/>
          <w:lang w:bidi="ar"/>
        </w:rPr>
        <w:t>本机构提供的所有申报材料内容均真实、有效、完整，各项数据准确可靠，不存在任何隐瞒、欺骗、伪造、篡改等学术不端行为。本机构提供的申报材料符合国家有关生物医学新技术临床研究备案的法律法规、技术规范和伦理要求。</w:t>
      </w:r>
    </w:p>
    <w:p w:rsidR="007459E0" w:rsidRDefault="005740A0" w:rsidP="00CA577E">
      <w:pPr>
        <w:widowControl/>
        <w:numPr>
          <w:ilvl w:val="0"/>
          <w:numId w:val="1"/>
        </w:numPr>
        <w:adjustRightInd w:val="0"/>
        <w:snapToGrid w:val="0"/>
        <w:spacing w:line="360" w:lineRule="auto"/>
        <w:ind w:firstLineChars="200" w:firstLine="643"/>
        <w:rPr>
          <w:rFonts w:ascii="仿宋_GB2312" w:eastAsia="仿宋_GB2312" w:hAnsi="仿宋_GB2312" w:cs="仿宋_GB2312"/>
          <w:kern w:val="0"/>
          <w:sz w:val="32"/>
          <w:szCs w:val="32"/>
          <w:lang w:bidi="ar"/>
        </w:rPr>
      </w:pPr>
      <w:r w:rsidRPr="0021581B">
        <w:rPr>
          <w:rFonts w:ascii="仿宋_GB2312" w:eastAsia="仿宋_GB2312" w:hAnsi="仿宋_GB2312" w:cs="仿宋_GB2312" w:hint="eastAsia"/>
          <w:b/>
          <w:bCs/>
          <w:kern w:val="0"/>
          <w:sz w:val="32"/>
          <w:szCs w:val="32"/>
          <w:lang w:bidi="ar"/>
        </w:rPr>
        <w:t>过程规范性承诺：</w:t>
      </w:r>
      <w:r>
        <w:rPr>
          <w:rFonts w:ascii="仿宋_GB2312" w:eastAsia="仿宋_GB2312" w:hAnsi="仿宋_GB2312" w:cs="仿宋_GB2312" w:hint="eastAsia"/>
          <w:kern w:val="0"/>
          <w:sz w:val="32"/>
          <w:szCs w:val="32"/>
          <w:lang w:bidi="ar"/>
        </w:rPr>
        <w:t>在进行临床研究备案申报及临床研究实施过程中，本机构将严格遵守评估规则和工作纪律，坚决杜绝以下行为：</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将同一个临床研究故意拆为若干项临床研究进行备案；</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采取贿赂、变相贿赂、造假、剽窃等不正当手段获取临床研究备案资格；</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以任何形式探听未公开的评估专家名单及其他未公开的评审信息；</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组织或协助向评估工作人员、评估专家等提供任何形式的礼品、礼金、有价证券、支付凭证、商业预付卡、电子红包等，或提供宴请、旅游、娱乐健身等任何可能影响评估公正性的活动；</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纵容</w:t>
      </w:r>
      <w:r w:rsidRPr="0021581B">
        <w:rPr>
          <w:rFonts w:ascii="仿宋_GB2312" w:eastAsia="仿宋_GB2312" w:hAnsi="仿宋_GB2312" w:cs="仿宋_GB2312"/>
          <w:kern w:val="0"/>
          <w:sz w:val="32"/>
          <w:szCs w:val="32"/>
          <w:lang w:bidi="ar"/>
        </w:rPr>
        <w:t>临床研究项目负责人、研究参与者或其他相关人员</w:t>
      </w:r>
      <w:r>
        <w:rPr>
          <w:rFonts w:ascii="仿宋_GB2312" w:eastAsia="仿宋_GB2312" w:hAnsi="仿宋_GB2312" w:cs="仿宋_GB2312" w:hint="eastAsia"/>
          <w:kern w:val="0"/>
          <w:sz w:val="32"/>
          <w:szCs w:val="32"/>
          <w:lang w:bidi="ar"/>
        </w:rPr>
        <w:t>违反评估规定的行为，或不配合相关调查；</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鼓励、纵容、包庇临床研究项目及相关负责人、参与人或其他人员在临床研究备案和实施过程中采取不当行为；</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隐瞒临床研究实施过程中出现的严重不良事件或严重不良反应；</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隐瞒研究可能产生的风险，以欺骗、胁迫或利诱等方式取得受试者或其监护人的同意参加临床研究；</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直接或变相收取临床研究受试者与临床研究有关的费用；</w:t>
      </w:r>
    </w:p>
    <w:p w:rsidR="007459E0" w:rsidRDefault="005740A0" w:rsidP="00CA577E">
      <w:pPr>
        <w:widowControl/>
        <w:numPr>
          <w:ilvl w:val="0"/>
          <w:numId w:val="2"/>
        </w:numPr>
        <w:adjustRightInd w:val="0"/>
        <w:snapToGrid w:val="0"/>
        <w:spacing w:line="360" w:lineRule="auto"/>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其它违反法律法规、伦理要求或相关管理规定的行为。</w:t>
      </w:r>
    </w:p>
    <w:p w:rsidR="007459E0" w:rsidRPr="00CA577E" w:rsidRDefault="005740A0" w:rsidP="00CA577E">
      <w:pPr>
        <w:pStyle w:val="4"/>
        <w:widowControl/>
        <w:numPr>
          <w:ilvl w:val="0"/>
          <w:numId w:val="1"/>
        </w:numPr>
        <w:adjustRightInd w:val="0"/>
        <w:snapToGrid w:val="0"/>
        <w:spacing w:beforeAutospacing="0" w:afterAutospacing="0" w:line="360" w:lineRule="auto"/>
        <w:ind w:firstLineChars="200" w:firstLine="643"/>
        <w:rPr>
          <w:rFonts w:ascii="仿宋_GB2312" w:eastAsia="仿宋_GB2312" w:hAnsi="仿宋_GB2312" w:cs="仿宋_GB2312" w:hint="default"/>
          <w:bCs w:val="0"/>
          <w:sz w:val="32"/>
          <w:szCs w:val="32"/>
          <w:lang w:bidi="ar"/>
        </w:rPr>
      </w:pPr>
      <w:r w:rsidRPr="00CA577E">
        <w:rPr>
          <w:rFonts w:ascii="仿宋_GB2312" w:eastAsia="仿宋_GB2312" w:hAnsi="仿宋_GB2312" w:cs="仿宋_GB2312" w:hint="default"/>
          <w:bCs w:val="0"/>
          <w:sz w:val="32"/>
          <w:szCs w:val="32"/>
          <w:lang w:bidi="ar"/>
        </w:rPr>
        <w:t>监督与责任承诺</w:t>
      </w:r>
    </w:p>
    <w:p w:rsidR="007459E0" w:rsidRPr="00CA577E" w:rsidRDefault="005740A0" w:rsidP="00CA577E">
      <w:pPr>
        <w:widowControl/>
        <w:numPr>
          <w:ilvl w:val="0"/>
          <w:numId w:val="3"/>
        </w:numPr>
        <w:adjustRightInd w:val="0"/>
        <w:snapToGrid w:val="0"/>
        <w:spacing w:line="360" w:lineRule="auto"/>
        <w:ind w:firstLineChars="200" w:firstLine="640"/>
        <w:rPr>
          <w:rFonts w:ascii="仿宋_GB2312" w:eastAsia="仿宋_GB2312" w:hAnsi="仿宋_GB2312" w:cs="仿宋_GB2312"/>
          <w:kern w:val="0"/>
          <w:sz w:val="32"/>
          <w:szCs w:val="32"/>
          <w:lang w:bidi="ar"/>
        </w:rPr>
      </w:pPr>
      <w:r w:rsidRPr="0021581B">
        <w:rPr>
          <w:rFonts w:ascii="仿宋_GB2312" w:eastAsia="仿宋_GB2312" w:hAnsi="仿宋_GB2312" w:cs="仿宋_GB2312"/>
          <w:kern w:val="0"/>
          <w:sz w:val="32"/>
          <w:szCs w:val="32"/>
          <w:lang w:bidi="ar"/>
        </w:rPr>
        <w:t>本机构承诺对临床研究项目全过程履行监督职责，确保研究按照批准的方案和伦理要求规范实施，切实保护受试者权益和安全。</w:t>
      </w:r>
    </w:p>
    <w:p w:rsidR="007459E0" w:rsidRPr="0021581B" w:rsidRDefault="005740A0" w:rsidP="00CA577E">
      <w:pPr>
        <w:widowControl/>
        <w:numPr>
          <w:ilvl w:val="0"/>
          <w:numId w:val="3"/>
        </w:numPr>
        <w:adjustRightInd w:val="0"/>
        <w:snapToGrid w:val="0"/>
        <w:spacing w:line="360" w:lineRule="auto"/>
        <w:ind w:firstLineChars="200" w:firstLine="640"/>
        <w:rPr>
          <w:rFonts w:ascii="仿宋_GB2312" w:eastAsia="仿宋_GB2312" w:hAnsi="仿宋_GB2312" w:cs="仿宋_GB2312"/>
          <w:kern w:val="0"/>
          <w:sz w:val="32"/>
          <w:szCs w:val="32"/>
          <w:lang w:bidi="ar"/>
        </w:rPr>
      </w:pPr>
      <w:r w:rsidRPr="0021581B">
        <w:rPr>
          <w:rFonts w:ascii="仿宋_GB2312" w:eastAsia="仿宋_GB2312" w:hAnsi="仿宋_GB2312" w:cs="仿宋_GB2312"/>
          <w:kern w:val="0"/>
          <w:sz w:val="32"/>
          <w:szCs w:val="32"/>
          <w:lang w:bidi="ar"/>
        </w:rPr>
        <w:t>本机构承诺主动接受卫生健康主管部门、伦理委员会及相关机构的监督检查，如实提供相关资料，配合调查处理。</w:t>
      </w:r>
    </w:p>
    <w:p w:rsidR="007459E0" w:rsidRPr="0021581B" w:rsidRDefault="005740A0" w:rsidP="00CA577E">
      <w:pPr>
        <w:widowControl/>
        <w:numPr>
          <w:ilvl w:val="0"/>
          <w:numId w:val="3"/>
        </w:numPr>
        <w:adjustRightInd w:val="0"/>
        <w:snapToGrid w:val="0"/>
        <w:spacing w:line="360" w:lineRule="auto"/>
        <w:ind w:firstLineChars="200" w:firstLine="640"/>
        <w:rPr>
          <w:rFonts w:ascii="仿宋_GB2312" w:eastAsia="仿宋_GB2312" w:hAnsi="仿宋_GB2312" w:cs="仿宋_GB2312"/>
          <w:kern w:val="0"/>
          <w:sz w:val="32"/>
          <w:szCs w:val="32"/>
          <w:lang w:bidi="ar"/>
        </w:rPr>
      </w:pPr>
      <w:r w:rsidRPr="0021581B">
        <w:rPr>
          <w:rFonts w:ascii="仿宋_GB2312" w:eastAsia="仿宋_GB2312" w:hAnsi="仿宋_GB2312" w:cs="仿宋_GB2312"/>
          <w:kern w:val="0"/>
          <w:sz w:val="32"/>
          <w:szCs w:val="32"/>
          <w:lang w:bidi="ar"/>
        </w:rPr>
        <w:lastRenderedPageBreak/>
        <w:t>如本机构发生任何违反上述承诺的行为，愿承担相应的法律责任和处罚，并承担由此产生的一切不利后果（包括但不限于撤销备案资格、纳入科研诚信记录、依法追究相关责任等）。</w:t>
      </w:r>
      <w:bookmarkStart w:id="0" w:name="_GoBack"/>
      <w:bookmarkEnd w:id="0"/>
    </w:p>
    <w:p w:rsidR="007459E0" w:rsidRDefault="007459E0" w:rsidP="0021581B">
      <w:pPr>
        <w:widowControl/>
        <w:numPr>
          <w:ilvl w:val="255"/>
          <w:numId w:val="0"/>
        </w:numPr>
        <w:spacing w:before="120" w:afterAutospacing="1"/>
      </w:pPr>
    </w:p>
    <w:p w:rsidR="007459E0" w:rsidRDefault="005740A0" w:rsidP="0021581B">
      <w:pPr>
        <w:widowControl/>
        <w:numPr>
          <w:ilvl w:val="255"/>
          <w:numId w:val="0"/>
        </w:numPr>
        <w:ind w:leftChars="1045" w:left="2194"/>
        <w:jc w:val="left"/>
        <w:rPr>
          <w:rFonts w:ascii="仿宋_GB2312" w:eastAsia="仿宋_GB2312" w:hAnsi="仿宋_GB2312" w:cs="仿宋_GB2312"/>
          <w:kern w:val="0"/>
          <w:sz w:val="32"/>
          <w:szCs w:val="32"/>
          <w:lang w:bidi="ar"/>
        </w:rPr>
      </w:pPr>
      <w:r w:rsidRPr="0021581B">
        <w:rPr>
          <w:rFonts w:ascii="仿宋_GB2312" w:eastAsia="仿宋_GB2312" w:hAnsi="仿宋_GB2312" w:cs="仿宋_GB2312"/>
        </w:rPr>
        <w:t>临床研究机构（盖章）：</w:t>
      </w:r>
      <w:r w:rsidRPr="0021581B">
        <w:rPr>
          <w:rFonts w:ascii="仿宋_GB2312" w:eastAsia="仿宋_GB2312" w:hAnsi="仿宋_GB2312" w:cs="仿宋_GB2312"/>
          <w:kern w:val="0"/>
          <w:sz w:val="32"/>
          <w:szCs w:val="32"/>
          <w:lang w:bidi="ar"/>
        </w:rPr>
        <w:t> ________</w:t>
      </w:r>
    </w:p>
    <w:p w:rsidR="007459E0" w:rsidRPr="0021581B" w:rsidRDefault="005740A0" w:rsidP="0021581B">
      <w:pPr>
        <w:widowControl/>
        <w:numPr>
          <w:ilvl w:val="255"/>
          <w:numId w:val="0"/>
        </w:numPr>
        <w:ind w:leftChars="1045" w:left="2194"/>
        <w:jc w:val="left"/>
        <w:rPr>
          <w:rFonts w:ascii="仿宋_GB2312" w:eastAsia="仿宋_GB2312" w:hAnsi="仿宋_GB2312" w:cs="仿宋_GB2312"/>
          <w:kern w:val="0"/>
          <w:sz w:val="32"/>
          <w:szCs w:val="32"/>
          <w:lang w:bidi="ar"/>
        </w:rPr>
      </w:pPr>
      <w:r w:rsidRPr="0021581B">
        <w:rPr>
          <w:rFonts w:ascii="仿宋_GB2312" w:eastAsia="仿宋_GB2312" w:hAnsi="仿宋_GB2312" w:cs="仿宋_GB2312"/>
        </w:rPr>
        <w:t>法定代表人/主要负责人（签字）：</w:t>
      </w:r>
      <w:r w:rsidRPr="0021581B">
        <w:rPr>
          <w:rFonts w:ascii="仿宋_GB2312" w:eastAsia="仿宋_GB2312" w:hAnsi="仿宋_GB2312" w:cs="仿宋_GB2312"/>
          <w:kern w:val="0"/>
          <w:sz w:val="32"/>
          <w:szCs w:val="32"/>
          <w:lang w:bidi="ar"/>
        </w:rPr>
        <w:t> ____</w:t>
      </w:r>
      <w:r w:rsidRPr="0021581B">
        <w:rPr>
          <w:rFonts w:ascii="仿宋_GB2312" w:eastAsia="仿宋_GB2312" w:hAnsi="仿宋_GB2312" w:cs="仿宋_GB2312"/>
          <w:kern w:val="0"/>
          <w:sz w:val="32"/>
          <w:szCs w:val="32"/>
          <w:lang w:bidi="ar"/>
        </w:rPr>
        <w:br/>
      </w:r>
      <w:r w:rsidRPr="0021581B">
        <w:rPr>
          <w:rFonts w:ascii="仿宋_GB2312" w:eastAsia="仿宋_GB2312" w:hAnsi="仿宋_GB2312" w:cs="仿宋_GB2312"/>
        </w:rPr>
        <w:t>承诺日期：</w:t>
      </w:r>
      <w:r w:rsidRPr="0021581B">
        <w:rPr>
          <w:rFonts w:ascii="仿宋_GB2312" w:eastAsia="仿宋_GB2312" w:hAnsi="仿宋_GB2312" w:cs="仿宋_GB2312"/>
          <w:kern w:val="0"/>
          <w:sz w:val="32"/>
          <w:szCs w:val="32"/>
          <w:lang w:bidi="ar"/>
        </w:rPr>
        <w:t> ______年____月____日</w:t>
      </w:r>
    </w:p>
    <w:p w:rsidR="007459E0" w:rsidRDefault="007459E0">
      <w:pPr>
        <w:widowControl/>
        <w:spacing w:beforeLines="100" w:before="312"/>
        <w:ind w:firstLineChars="200" w:firstLine="640"/>
        <w:jc w:val="right"/>
        <w:rPr>
          <w:rFonts w:ascii="仿宋_GB2312" w:eastAsia="仿宋_GB2312" w:hAnsi="仿宋_GB2312" w:cs="仿宋_GB2312"/>
          <w:kern w:val="0"/>
          <w:sz w:val="32"/>
          <w:szCs w:val="32"/>
          <w:lang w:bidi="ar"/>
        </w:rPr>
      </w:pPr>
    </w:p>
    <w:sectPr w:rsidR="007459E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8C" w:rsidRDefault="0052238C">
      <w:r>
        <w:separator/>
      </w:r>
    </w:p>
  </w:endnote>
  <w:endnote w:type="continuationSeparator" w:id="0">
    <w:p w:rsidR="0052238C" w:rsidRDefault="0052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E0002AEF" w:usb1="C0007841"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E0" w:rsidRDefault="005740A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59E0" w:rsidRDefault="005740A0">
                          <w:pPr>
                            <w:pStyle w:val="a3"/>
                          </w:pPr>
                          <w:r>
                            <w:fldChar w:fldCharType="begin"/>
                          </w:r>
                          <w:r>
                            <w:instrText xml:space="preserve"> PAGE  \* MERGEFORMAT </w:instrText>
                          </w:r>
                          <w:r>
                            <w:fldChar w:fldCharType="separate"/>
                          </w:r>
                          <w:r w:rsidR="00CA577E">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459E0" w:rsidRDefault="005740A0">
                    <w:pPr>
                      <w:pStyle w:val="a3"/>
                    </w:pPr>
                    <w:r>
                      <w:fldChar w:fldCharType="begin"/>
                    </w:r>
                    <w:r>
                      <w:instrText xml:space="preserve"> PAGE  \* MERGEFORMAT </w:instrText>
                    </w:r>
                    <w:r>
                      <w:fldChar w:fldCharType="separate"/>
                    </w:r>
                    <w:r w:rsidR="00CA577E">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8C" w:rsidRDefault="0052238C">
      <w:r>
        <w:separator/>
      </w:r>
    </w:p>
  </w:footnote>
  <w:footnote w:type="continuationSeparator" w:id="0">
    <w:p w:rsidR="0052238C" w:rsidRDefault="0052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E0" w:rsidRDefault="007459E0">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FB3B5"/>
    <w:multiLevelType w:val="singleLevel"/>
    <w:tmpl w:val="9FFFB3B5"/>
    <w:lvl w:ilvl="0">
      <w:start w:val="1"/>
      <w:numFmt w:val="decimal"/>
      <w:suff w:val="space"/>
      <w:lvlText w:val="%1."/>
      <w:lvlJc w:val="left"/>
      <w:rPr>
        <w:rFonts w:hint="default"/>
        <w:sz w:val="32"/>
        <w:szCs w:val="32"/>
      </w:rPr>
    </w:lvl>
  </w:abstractNum>
  <w:abstractNum w:abstractNumId="1" w15:restartNumberingAfterBreak="0">
    <w:nsid w:val="BF9E3EFC"/>
    <w:multiLevelType w:val="singleLevel"/>
    <w:tmpl w:val="BF9E3EFC"/>
    <w:lvl w:ilvl="0">
      <w:start w:val="1"/>
      <w:numFmt w:val="chineseCounting"/>
      <w:suff w:val="nothing"/>
      <w:lvlText w:val="%1、"/>
      <w:lvlJc w:val="left"/>
      <w:rPr>
        <w:rFonts w:ascii="Times New Roman Bold" w:hAnsi="Times New Roman Bold" w:cs="Times New Roman Bold" w:hint="eastAsia"/>
        <w:b/>
        <w:bCs/>
      </w:rPr>
    </w:lvl>
  </w:abstractNum>
  <w:abstractNum w:abstractNumId="2" w15:restartNumberingAfterBreak="0">
    <w:nsid w:val="F7FFC2F0"/>
    <w:multiLevelType w:val="multilevel"/>
    <w:tmpl w:val="F7FFC2F0"/>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3" w15:restartNumberingAfterBreak="0">
    <w:nsid w:val="FFFD1916"/>
    <w:multiLevelType w:val="singleLevel"/>
    <w:tmpl w:val="FFFD1916"/>
    <w:lvl w:ilvl="0">
      <w:start w:val="1"/>
      <w:numFmt w:val="decimal"/>
      <w:suff w:val="space"/>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D4"/>
    <w:rsid w:val="CFABBF66"/>
    <w:rsid w:val="00015071"/>
    <w:rsid w:val="00032080"/>
    <w:rsid w:val="00071520"/>
    <w:rsid w:val="00131957"/>
    <w:rsid w:val="0021581B"/>
    <w:rsid w:val="00270E2A"/>
    <w:rsid w:val="002E1278"/>
    <w:rsid w:val="0031077A"/>
    <w:rsid w:val="00385654"/>
    <w:rsid w:val="00390134"/>
    <w:rsid w:val="004134D1"/>
    <w:rsid w:val="004574AB"/>
    <w:rsid w:val="00471E6A"/>
    <w:rsid w:val="00515709"/>
    <w:rsid w:val="0052238C"/>
    <w:rsid w:val="005740A0"/>
    <w:rsid w:val="005A2F69"/>
    <w:rsid w:val="00650115"/>
    <w:rsid w:val="0067067A"/>
    <w:rsid w:val="006D59EA"/>
    <w:rsid w:val="007459E0"/>
    <w:rsid w:val="007D1943"/>
    <w:rsid w:val="00833C5B"/>
    <w:rsid w:val="0096072E"/>
    <w:rsid w:val="009E58E4"/>
    <w:rsid w:val="009F4FCE"/>
    <w:rsid w:val="00A2709A"/>
    <w:rsid w:val="00A31CC1"/>
    <w:rsid w:val="00AA05D4"/>
    <w:rsid w:val="00AD0A9C"/>
    <w:rsid w:val="00BC09E2"/>
    <w:rsid w:val="00C36A6C"/>
    <w:rsid w:val="00CA4331"/>
    <w:rsid w:val="00CA577E"/>
    <w:rsid w:val="00CC4097"/>
    <w:rsid w:val="00CD7897"/>
    <w:rsid w:val="00D76C57"/>
    <w:rsid w:val="00EC6EB3"/>
    <w:rsid w:val="00EE3469"/>
    <w:rsid w:val="00F43A87"/>
    <w:rsid w:val="00FE532A"/>
    <w:rsid w:val="09A55AE2"/>
    <w:rsid w:val="0A8864FB"/>
    <w:rsid w:val="1E0375FB"/>
    <w:rsid w:val="22C75BE0"/>
    <w:rsid w:val="264A6060"/>
    <w:rsid w:val="285C4E5A"/>
    <w:rsid w:val="2EA8014F"/>
    <w:rsid w:val="2EC54693"/>
    <w:rsid w:val="30202DD3"/>
    <w:rsid w:val="38AC7F2D"/>
    <w:rsid w:val="3BE61375"/>
    <w:rsid w:val="3CF122F6"/>
    <w:rsid w:val="4057269D"/>
    <w:rsid w:val="41210484"/>
    <w:rsid w:val="43933C2C"/>
    <w:rsid w:val="48CC3025"/>
    <w:rsid w:val="499948E1"/>
    <w:rsid w:val="501A1195"/>
    <w:rsid w:val="575F7626"/>
    <w:rsid w:val="586A7A35"/>
    <w:rsid w:val="5BBE156E"/>
    <w:rsid w:val="6CFA64FC"/>
    <w:rsid w:val="765E2C79"/>
    <w:rsid w:val="76D60775"/>
    <w:rsid w:val="7896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2F2C04-51B5-4DCB-994F-8DCB47A4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4">
    <w:name w:val="heading 4"/>
    <w:basedOn w:val="a"/>
    <w:next w:val="a"/>
    <w:uiPriority w:val="9"/>
    <w:semiHidden/>
    <w:unhideWhenUsed/>
    <w:qFormat/>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cs="宋体"/>
      <w:color w:val="000000" w:themeColor="text1"/>
      <w:kern w:val="0"/>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cs="宋体"/>
      <w:color w:val="000000" w:themeColor="text1"/>
      <w:kern w:val="0"/>
      <w:sz w:val="18"/>
      <w:szCs w:val="18"/>
    </w:rPr>
  </w:style>
  <w:style w:type="paragraph" w:styleId="a7">
    <w:name w:val="Normal (Web)"/>
    <w:basedOn w:val="a"/>
    <w:uiPriority w:val="99"/>
    <w:semiHidden/>
    <w:unhideWhenUsed/>
    <w:rPr>
      <w:sz w:val="24"/>
    </w:rPr>
  </w:style>
  <w:style w:type="character" w:styleId="a8">
    <w:name w:val="Strong"/>
    <w:basedOn w:val="a0"/>
    <w:uiPriority w:val="22"/>
    <w:qFormat/>
    <w:rPr>
      <w:b/>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21581B"/>
    <w:rPr>
      <w:sz w:val="18"/>
      <w:szCs w:val="18"/>
    </w:rPr>
  </w:style>
  <w:style w:type="character" w:customStyle="1" w:styleId="ab">
    <w:name w:val="批注框文本 字符"/>
    <w:basedOn w:val="a0"/>
    <w:link w:val="aa"/>
    <w:uiPriority w:val="99"/>
    <w:semiHidden/>
    <w:rsid w:val="002158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142</Words>
  <Characters>813</Characters>
  <Application>Microsoft Office Word</Application>
  <DocSecurity>0</DocSecurity>
  <Lines>6</Lines>
  <Paragraphs>1</Paragraphs>
  <ScaleCrop>false</ScaleCrop>
  <Company>神州网信技术有限公司</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chenq</cp:lastModifiedBy>
  <cp:revision>23</cp:revision>
  <cp:lastPrinted>2026-05-09T05:05:00Z</cp:lastPrinted>
  <dcterms:created xsi:type="dcterms:W3CDTF">2021-12-14T11:17:00Z</dcterms:created>
  <dcterms:modified xsi:type="dcterms:W3CDTF">2026-05-09T05:05:00Z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D0A9D92D8ACC41B991698BAB1006C2C8_13</vt:lpwstr>
  </property>
  <property fmtid="{D5CDD505-2E9C-101B-9397-08002B2CF9AE}" pid="4" name="KSOTemplateDocerSaveRecord">
    <vt:lpwstr>eyJoZGlkIjoiNDg5NDFhZWFlNjNjNjNjNzA2NWVlZmQ2YzJjYzMyY2UiLCJ1c2VySWQiOiIxMzMwMjk2MDk5In0=</vt:lpwstr>
  </property>
</Properties>
</file>