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5B8" w:rsidRDefault="00396091">
      <w:pPr>
        <w:rPr>
          <w:rFonts w:ascii="微软雅黑" w:eastAsia="微软雅黑" w:hAnsi="微软雅黑" w:cs="微软雅黑"/>
          <w:sz w:val="32"/>
        </w:rPr>
      </w:pPr>
      <w:r>
        <w:rPr>
          <w:rFonts w:ascii="微软雅黑" w:eastAsia="微软雅黑" w:hAnsi="微软雅黑" w:cs="微软雅黑" w:hint="eastAsia"/>
          <w:sz w:val="32"/>
        </w:rPr>
        <w:t>附件</w:t>
      </w:r>
    </w:p>
    <w:p w:rsidR="002E55B8" w:rsidRDefault="00396091">
      <w:pPr>
        <w:jc w:val="center"/>
        <w:rPr>
          <w:rFonts w:eastAsia="仿宋"/>
          <w:b/>
          <w:bCs/>
          <w:sz w:val="44"/>
          <w:szCs w:val="36"/>
        </w:rPr>
      </w:pPr>
      <w:bookmarkStart w:id="0" w:name="_GoBack"/>
      <w:r>
        <w:rPr>
          <w:rFonts w:ascii="方正小标宋简体" w:eastAsia="方正小标宋简体" w:hAnsi="方正小标宋简体" w:cs="方正小标宋简体" w:hint="eastAsia"/>
          <w:sz w:val="32"/>
          <w:szCs w:val="24"/>
        </w:rPr>
        <w:t>生物医学新技术临床研究备案完成项目基本信息（第5批）</w:t>
      </w:r>
    </w:p>
    <w:tbl>
      <w:tblPr>
        <w:tblW w:w="14369" w:type="dxa"/>
        <w:jc w:val="center"/>
        <w:tblLayout w:type="fixed"/>
        <w:tblLook w:val="04A0" w:firstRow="1" w:lastRow="0" w:firstColumn="1" w:lastColumn="0" w:noHBand="0" w:noVBand="1"/>
      </w:tblPr>
      <w:tblGrid>
        <w:gridCol w:w="878"/>
        <w:gridCol w:w="1814"/>
        <w:gridCol w:w="6151"/>
        <w:gridCol w:w="3060"/>
        <w:gridCol w:w="2466"/>
      </w:tblGrid>
      <w:tr w:rsidR="002E55B8">
        <w:trPr>
          <w:trHeight w:val="80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bookmarkEnd w:id="0"/>
          <w:p w:rsidR="002E55B8" w:rsidRDefault="00396091">
            <w:pPr>
              <w:widowControl/>
              <w:jc w:val="center"/>
              <w:textAlignment w:val="center"/>
              <w:rPr>
                <w:rFonts w:eastAsia="仿宋" w:cs="宋体"/>
                <w:b/>
                <w:bCs/>
                <w:color w:val="000000"/>
                <w:sz w:val="28"/>
                <w:szCs w:val="21"/>
              </w:rPr>
            </w:pPr>
            <w:r>
              <w:rPr>
                <w:rFonts w:eastAsia="仿宋" w:cs="宋体" w:hint="eastAsia"/>
                <w:b/>
                <w:bCs/>
                <w:color w:val="000000"/>
                <w:kern w:val="0"/>
                <w:sz w:val="28"/>
                <w:szCs w:val="21"/>
                <w:lang w:bidi="ar"/>
              </w:rPr>
              <w:t>序号</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b/>
                <w:bCs/>
                <w:color w:val="000000"/>
                <w:kern w:val="0"/>
                <w:sz w:val="28"/>
                <w:szCs w:val="21"/>
                <w:lang w:bidi="ar"/>
              </w:rPr>
            </w:pPr>
            <w:r>
              <w:rPr>
                <w:rFonts w:eastAsia="仿宋" w:cs="宋体" w:hint="eastAsia"/>
                <w:b/>
                <w:bCs/>
                <w:color w:val="000000"/>
                <w:kern w:val="0"/>
                <w:sz w:val="28"/>
                <w:szCs w:val="21"/>
                <w:lang w:bidi="ar"/>
              </w:rPr>
              <w:t>备案号</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b/>
                <w:bCs/>
                <w:color w:val="000000"/>
                <w:sz w:val="28"/>
                <w:szCs w:val="21"/>
              </w:rPr>
            </w:pPr>
            <w:r>
              <w:rPr>
                <w:rFonts w:eastAsia="仿宋" w:cs="宋体" w:hint="eastAsia"/>
                <w:b/>
                <w:bCs/>
                <w:color w:val="000000"/>
                <w:kern w:val="0"/>
                <w:sz w:val="28"/>
                <w:szCs w:val="21"/>
                <w:lang w:bidi="ar"/>
              </w:rPr>
              <w:t>项目名称</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b/>
                <w:bCs/>
                <w:color w:val="000000"/>
                <w:sz w:val="28"/>
                <w:szCs w:val="21"/>
              </w:rPr>
            </w:pPr>
            <w:r>
              <w:rPr>
                <w:rFonts w:eastAsia="仿宋" w:cs="宋体" w:hint="eastAsia"/>
                <w:b/>
                <w:bCs/>
                <w:color w:val="000000"/>
                <w:kern w:val="0"/>
                <w:sz w:val="28"/>
                <w:szCs w:val="21"/>
                <w:lang w:bidi="ar"/>
              </w:rPr>
              <w:t>临床研究发起机构</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b/>
                <w:bCs/>
                <w:color w:val="000000"/>
                <w:sz w:val="28"/>
                <w:szCs w:val="21"/>
              </w:rPr>
            </w:pPr>
            <w:r>
              <w:rPr>
                <w:rFonts w:eastAsia="仿宋" w:cs="宋体" w:hint="eastAsia"/>
                <w:b/>
                <w:bCs/>
                <w:color w:val="000000"/>
                <w:kern w:val="0"/>
                <w:sz w:val="28"/>
                <w:szCs w:val="21"/>
                <w:lang w:bidi="ar"/>
              </w:rPr>
              <w:t>临床研究机构</w:t>
            </w:r>
          </w:p>
        </w:tc>
      </w:tr>
      <w:tr w:rsidR="002E55B8">
        <w:trPr>
          <w:trHeight w:val="973"/>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sz w:val="28"/>
                <w:szCs w:val="28"/>
              </w:rPr>
            </w:pPr>
            <w:r>
              <w:rPr>
                <w:rFonts w:eastAsia="仿宋" w:cs="宋体" w:hint="eastAsia"/>
                <w:color w:val="000000"/>
                <w:kern w:val="0"/>
                <w:sz w:val="28"/>
                <w:szCs w:val="28"/>
                <w:lang w:bidi="ar"/>
              </w:rPr>
              <w:t>1</w:t>
            </w:r>
            <w:r w:rsidR="00C133F8">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MR-N-33-2026-000060</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静脉滴注人自体毛囊间充质干细胞在具有极高骨折风险且其他抗骨质疏松药</w:t>
            </w:r>
            <w:proofErr w:type="gramStart"/>
            <w:r>
              <w:rPr>
                <w:rFonts w:ascii="仿宋_GB2312" w:eastAsia="仿宋_GB2312" w:hAnsi="宋体" w:cs="仿宋_GB2312" w:hint="eastAsia"/>
                <w:color w:val="000000"/>
                <w:kern w:val="0"/>
                <w:sz w:val="22"/>
                <w:szCs w:val="22"/>
                <w:lang w:bidi="ar"/>
              </w:rPr>
              <w:t>物失败</w:t>
            </w:r>
            <w:proofErr w:type="gramEnd"/>
            <w:r>
              <w:rPr>
                <w:rFonts w:ascii="仿宋_GB2312" w:eastAsia="仿宋_GB2312" w:hAnsi="宋体" w:cs="仿宋_GB2312" w:hint="eastAsia"/>
                <w:color w:val="000000"/>
                <w:kern w:val="0"/>
                <w:sz w:val="22"/>
                <w:szCs w:val="22"/>
                <w:lang w:bidi="ar"/>
              </w:rPr>
              <w:t>或</w:t>
            </w:r>
            <w:proofErr w:type="gramStart"/>
            <w:r>
              <w:rPr>
                <w:rFonts w:ascii="仿宋_GB2312" w:eastAsia="仿宋_GB2312" w:hAnsi="宋体" w:cs="仿宋_GB2312" w:hint="eastAsia"/>
                <w:color w:val="000000"/>
                <w:kern w:val="0"/>
                <w:sz w:val="22"/>
                <w:szCs w:val="22"/>
                <w:lang w:bidi="ar"/>
              </w:rPr>
              <w:t>不</w:t>
            </w:r>
            <w:proofErr w:type="gramEnd"/>
            <w:r>
              <w:rPr>
                <w:rFonts w:ascii="仿宋_GB2312" w:eastAsia="仿宋_GB2312" w:hAnsi="宋体" w:cs="仿宋_GB2312" w:hint="eastAsia"/>
                <w:color w:val="000000"/>
                <w:kern w:val="0"/>
                <w:sz w:val="22"/>
                <w:szCs w:val="22"/>
                <w:lang w:bidi="ar"/>
              </w:rPr>
              <w:t>耐受的严重骨质疏松症患者中的耐受性和安全性研究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proofErr w:type="gramStart"/>
            <w:r>
              <w:rPr>
                <w:rFonts w:ascii="仿宋_GB2312" w:eastAsia="仿宋_GB2312" w:hAnsi="宋体" w:cs="仿宋_GB2312" w:hint="eastAsia"/>
                <w:color w:val="000000"/>
                <w:kern w:val="0"/>
                <w:sz w:val="22"/>
                <w:szCs w:val="22"/>
                <w:lang w:bidi="ar"/>
              </w:rPr>
              <w:t>浙江我武干细胞</w:t>
            </w:r>
            <w:proofErr w:type="gramEnd"/>
            <w:r>
              <w:rPr>
                <w:rFonts w:ascii="仿宋_GB2312" w:eastAsia="仿宋_GB2312" w:hAnsi="宋体" w:cs="仿宋_GB2312" w:hint="eastAsia"/>
                <w:color w:val="000000"/>
                <w:kern w:val="0"/>
                <w:sz w:val="22"/>
                <w:szCs w:val="22"/>
                <w:lang w:bidi="ar"/>
              </w:rPr>
              <w:t>科技有限公司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湖州市中心医院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sz w:val="28"/>
                <w:szCs w:val="28"/>
              </w:rPr>
            </w:pPr>
            <w:r>
              <w:rPr>
                <w:rFonts w:eastAsia="仿宋" w:cs="宋体" w:hint="eastAsia"/>
                <w:color w:val="000000"/>
                <w:kern w:val="0"/>
                <w:sz w:val="28"/>
                <w:szCs w:val="28"/>
                <w:lang w:bidi="ar"/>
              </w:rPr>
              <w:t>2</w:t>
            </w:r>
            <w:r w:rsidR="00C133F8">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MR-N-32-2026-000061</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自体骨髓干细胞治疗重症心脏疾病心力衰竭的临床研究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苏州大学附属第一医院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苏州大学附属第一医院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3</w:t>
            </w:r>
            <w:r w:rsidR="00C133F8">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 xml:space="preserve"> MR-N-32-2026-000062</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人脐带间充质干细胞治疗肩袖损伤的前瞻性、随机、对照临床研究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苏北人民医院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苏北人民医院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4</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MR-N-33-2026-000063</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UCLM802细胞注射液在MSLN表达阳性的晚期恶性实体肿瘤患者中的安全性耐受性和初步有效性的探索性研究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上海</w:t>
            </w:r>
            <w:proofErr w:type="gramStart"/>
            <w:r>
              <w:rPr>
                <w:rFonts w:ascii="仿宋_GB2312" w:eastAsia="仿宋_GB2312" w:hAnsi="宋体" w:cs="仿宋_GB2312" w:hint="eastAsia"/>
                <w:color w:val="000000"/>
                <w:kern w:val="0"/>
                <w:sz w:val="22"/>
                <w:szCs w:val="22"/>
                <w:lang w:bidi="ar"/>
              </w:rPr>
              <w:t>优替济</w:t>
            </w:r>
            <w:proofErr w:type="gramEnd"/>
            <w:r>
              <w:rPr>
                <w:rFonts w:ascii="仿宋_GB2312" w:eastAsia="仿宋_GB2312" w:hAnsi="宋体" w:cs="仿宋_GB2312" w:hint="eastAsia"/>
                <w:color w:val="000000"/>
                <w:kern w:val="0"/>
                <w:sz w:val="22"/>
                <w:szCs w:val="22"/>
                <w:lang w:bidi="ar"/>
              </w:rPr>
              <w:t>生生物医药有限公司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浙江大学医学院附属第一医院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5</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MR-N-11-2026-000064</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一项评价靶向GPC3嵌合抗原受体自体T细胞注射液（OriC902）治疗GPC3阳性晚期肝细胞癌（HCC）受试者的安全性、药代动力学和初步有效性的I期临床研究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北京肿瘤医院（北京大学肿瘤医院）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北京肿瘤医院（北京大学肿瘤医院）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6</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MR-N-44-2026-000065</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CD73+NK细胞亚群（ZJ-S-0106）对轻、中度阿尔茨海默病康复治疗作用的安全性和有效性研究</w:t>
            </w:r>
            <w:r w:rsidR="00FE341A" w:rsidRPr="00FE341A">
              <w:rPr>
                <w:rFonts w:ascii="仿宋_GB2312" w:eastAsia="仿宋_GB2312" w:hAnsi="宋体" w:cs="仿宋_GB2312" w:hint="eastAsia"/>
                <w:color w:val="000000"/>
                <w:kern w:val="0"/>
                <w:sz w:val="22"/>
                <w:szCs w:val="22"/>
                <w:lang w:bidi="ar"/>
              </w:rPr>
              <w:t>（多中心）</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深圳市第二人民医院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深圳市第二人民医院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7</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MR-N-33-2026-000066</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自体GPC3 CAR-T 细胞（CBG166）治疗晚期肝细胞癌的临床研究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浙江大学医学院附属第一医院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浙江大学医学院附属第一医院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8</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MR-N-44-2026-000067</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脐带间充质干细胞预防异体造血干细胞移植后血管内皮损伤综合征的探索性临床研究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广州市第一人民医院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广州市第一人民医院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lastRenderedPageBreak/>
              <w:t>9</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MR-N-31-2026-000068</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评价HGF基因增强型诱导性多能干细胞源间充质细胞（iPSC-MSCs）治疗关节纤维化患者中的安全性和初步有效性的临床研究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上海市第六人民医院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上海市第六人民医院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10</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MR-N-51-2026-000069</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一项评估αPD-L1/4-1BB修饰靶向DLL3 CAR-T细胞治疗复发或难治性小细胞肺癌（SCLC）患者安全性及可行性的I期临床研究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成都</w:t>
            </w:r>
            <w:proofErr w:type="gramStart"/>
            <w:r>
              <w:rPr>
                <w:rFonts w:ascii="仿宋_GB2312" w:eastAsia="仿宋_GB2312" w:hAnsi="宋体" w:cs="仿宋_GB2312" w:hint="eastAsia"/>
                <w:color w:val="000000"/>
                <w:kern w:val="0"/>
                <w:sz w:val="22"/>
                <w:szCs w:val="22"/>
                <w:lang w:bidi="ar"/>
              </w:rPr>
              <w:t>倍特哈搏生物</w:t>
            </w:r>
            <w:proofErr w:type="gramEnd"/>
            <w:r>
              <w:rPr>
                <w:rFonts w:ascii="仿宋_GB2312" w:eastAsia="仿宋_GB2312" w:hAnsi="宋体" w:cs="仿宋_GB2312" w:hint="eastAsia"/>
                <w:color w:val="000000"/>
                <w:kern w:val="0"/>
                <w:sz w:val="22"/>
                <w:szCs w:val="22"/>
                <w:lang w:bidi="ar"/>
              </w:rPr>
              <w:t>科技有限公司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四川大学华西医院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11</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MR-N-13-2026-000070</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人牙髓间充质干细胞注射液治疗2型糖尿病合并下肢动脉硬化闭塞症安全性与有效性的临床研究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秦皇岛市第一医院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秦皇岛市第一医院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12</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MR-N-34-2026-000071</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脐带间充质干细胞治疗再生障碍性贫血单臂单中心、开放、1/2期临床研究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安徽医科大学第二附属医院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安徽医科大学第二附属医院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13</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MR-N-44-2026-000072</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异体人骨髓间充质干细胞治疗</w:t>
            </w:r>
            <w:proofErr w:type="gramStart"/>
            <w:r>
              <w:rPr>
                <w:rFonts w:ascii="仿宋_GB2312" w:eastAsia="仿宋_GB2312" w:hAnsi="宋体" w:cs="仿宋_GB2312" w:hint="eastAsia"/>
                <w:color w:val="000000"/>
                <w:kern w:val="0"/>
                <w:sz w:val="22"/>
                <w:szCs w:val="22"/>
                <w:lang w:bidi="ar"/>
              </w:rPr>
              <w:t>老年肌少</w:t>
            </w:r>
            <w:proofErr w:type="gramEnd"/>
            <w:r>
              <w:rPr>
                <w:rFonts w:ascii="仿宋_GB2312" w:eastAsia="仿宋_GB2312" w:hAnsi="宋体" w:cs="仿宋_GB2312" w:hint="eastAsia"/>
                <w:color w:val="000000"/>
                <w:kern w:val="0"/>
                <w:sz w:val="22"/>
                <w:szCs w:val="22"/>
                <w:lang w:bidi="ar"/>
              </w:rPr>
              <w:t>-骨质疏松症的安全性和有效性临床研究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广州市第一人民医院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广州市第一人民医院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14</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MR-N-41-2026-000073</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人胚胎干细胞来源的神经前体细胞治疗帕金森病</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郑州大学第一附属医院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郑州大学第一附属医院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15</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MR-N-11-2026-000074</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一项探索CT0890B 在复发/难治</w:t>
            </w:r>
            <w:proofErr w:type="gramStart"/>
            <w:r>
              <w:rPr>
                <w:rFonts w:ascii="仿宋_GB2312" w:eastAsia="仿宋_GB2312" w:hAnsi="宋体" w:cs="仿宋_GB2312" w:hint="eastAsia"/>
                <w:color w:val="000000"/>
                <w:kern w:val="0"/>
                <w:sz w:val="22"/>
                <w:szCs w:val="22"/>
                <w:lang w:bidi="ar"/>
              </w:rPr>
              <w:t>急性髓系白血病</w:t>
            </w:r>
            <w:proofErr w:type="gramEnd"/>
            <w:r>
              <w:rPr>
                <w:rFonts w:ascii="仿宋_GB2312" w:eastAsia="仿宋_GB2312" w:hAnsi="宋体" w:cs="仿宋_GB2312" w:hint="eastAsia"/>
                <w:color w:val="000000"/>
                <w:kern w:val="0"/>
                <w:sz w:val="22"/>
                <w:szCs w:val="22"/>
                <w:lang w:bidi="ar"/>
              </w:rPr>
              <w:t>患者中安全性和有效性的临床研究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科济生物医药（上海）有限公司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北京大学人民医院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16</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MR-N-11-2026-000075</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评估 IM19 CAR-T细胞治疗难治性系统性红斑狼疮患者的有效性和安全性的临床研究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北京大学第三医院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北京大学第三医院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17</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MR-N-61-2026-000076</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前瞻性、随机、平行空白对照、开放标签临床研究评估脐带间充质干细胞脊髓内注射治疗亚急性创伤性脊髓损伤的安全性和有效性</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西安高新医院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西安高新医院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18</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MR-N-44-2026-000077</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脐带间充质干细胞治疗腰椎间盘退变的安全性及初步有效性研究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深圳市南山区人民医院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深圳市南山区人民医院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19</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 xml:space="preserve"> </w:t>
            </w:r>
            <w:r>
              <w:rPr>
                <w:rFonts w:ascii="仿宋_GB2312" w:eastAsia="仿宋_GB2312" w:hAnsi="宋体" w:cs="仿宋_GB2312" w:hint="eastAsia"/>
                <w:color w:val="000000"/>
                <w:kern w:val="0"/>
                <w:sz w:val="22"/>
                <w:szCs w:val="22"/>
                <w:lang w:bidi="ar"/>
              </w:rPr>
              <w:br/>
              <w:t>MR-N-51-2026-000078</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脐带间充质干细胞治疗急性毒蕈中毒性肝损伤的临床研究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四川新生命干细胞科技股份有限公司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四川大学华西医院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lastRenderedPageBreak/>
              <w:t>20</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MR-N-43-2026-000079</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利用人胚胎干细胞诱导分化的肝细胞治疗急性/慢加急性肝衰竭的安全性临床研究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湖南光琇高新生命科技有限公司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中南大学湘雅医院</w:t>
            </w:r>
          </w:p>
        </w:tc>
      </w:tr>
      <w:tr w:rsidR="002E55B8">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 w:cs="宋体"/>
                <w:color w:val="000000"/>
                <w:kern w:val="0"/>
                <w:sz w:val="28"/>
                <w:szCs w:val="28"/>
                <w:lang w:bidi="ar"/>
              </w:rPr>
            </w:pPr>
            <w:r>
              <w:rPr>
                <w:rFonts w:eastAsia="仿宋" w:cs="宋体" w:hint="eastAsia"/>
                <w:color w:val="000000"/>
                <w:kern w:val="0"/>
                <w:sz w:val="28"/>
                <w:szCs w:val="28"/>
                <w:lang w:bidi="ar"/>
              </w:rPr>
              <w:t>21</w:t>
            </w:r>
            <w:r>
              <w:rPr>
                <w:rFonts w:eastAsia="仿宋_GB2312" w:cs="仿宋_GB2312" w:hint="eastAsia"/>
                <w:color w:val="000000"/>
                <w:kern w:val="0"/>
                <w:sz w:val="28"/>
                <w:szCs w:val="28"/>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 xml:space="preserve"> </w:t>
            </w:r>
            <w:r>
              <w:rPr>
                <w:rFonts w:ascii="仿宋_GB2312" w:eastAsia="仿宋_GB2312" w:hAnsi="宋体" w:cs="仿宋_GB2312" w:hint="eastAsia"/>
                <w:color w:val="000000"/>
                <w:kern w:val="0"/>
                <w:sz w:val="22"/>
                <w:szCs w:val="22"/>
                <w:lang w:bidi="ar"/>
              </w:rPr>
              <w:br/>
              <w:t>MR-N-43-2026-000080</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人脐带间充质干细胞修复脊髓损伤的临床试验</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天津长和生物技术有限公司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E55B8" w:rsidRDefault="00396091">
            <w:pPr>
              <w:widowControl/>
              <w:jc w:val="center"/>
              <w:textAlignment w:val="center"/>
              <w:rPr>
                <w:rFonts w:eastAsia="仿宋_GB2312" w:cs="仿宋_GB2312"/>
                <w:color w:val="000000"/>
                <w:kern w:val="0"/>
                <w:sz w:val="24"/>
                <w:szCs w:val="21"/>
                <w:lang w:bidi="ar"/>
              </w:rPr>
            </w:pPr>
            <w:r>
              <w:rPr>
                <w:rFonts w:ascii="仿宋_GB2312" w:eastAsia="仿宋_GB2312" w:hAnsi="宋体" w:cs="仿宋_GB2312" w:hint="eastAsia"/>
                <w:color w:val="000000"/>
                <w:kern w:val="0"/>
                <w:sz w:val="22"/>
                <w:szCs w:val="22"/>
                <w:lang w:bidi="ar"/>
              </w:rPr>
              <w:t>中南大学湘雅医院</w:t>
            </w:r>
          </w:p>
        </w:tc>
      </w:tr>
    </w:tbl>
    <w:p w:rsidR="002E55B8" w:rsidRDefault="00396091">
      <w:pPr>
        <w:rPr>
          <w:sz w:val="28"/>
          <w:szCs w:val="24"/>
        </w:rPr>
      </w:pPr>
      <w:r>
        <w:rPr>
          <w:rFonts w:hint="eastAsia"/>
          <w:sz w:val="28"/>
          <w:szCs w:val="24"/>
        </w:rPr>
        <w:t>注：</w:t>
      </w:r>
      <w:r>
        <w:rPr>
          <w:rFonts w:eastAsia="仿宋_GB2312" w:cs="仿宋_GB2312" w:hint="eastAsia"/>
          <w:color w:val="000000"/>
          <w:kern w:val="0"/>
          <w:sz w:val="24"/>
          <w:szCs w:val="21"/>
          <w:vertAlign w:val="superscript"/>
          <w:lang w:bidi="ar"/>
        </w:rPr>
        <w:t>*</w:t>
      </w:r>
      <w:r>
        <w:rPr>
          <w:rFonts w:hint="eastAsia"/>
          <w:sz w:val="28"/>
          <w:szCs w:val="24"/>
        </w:rPr>
        <w:t>曾按《体细胞临床研究工作指引（试行）》备案，现按《条例》第五十七条要求进行备案。</w:t>
      </w:r>
    </w:p>
    <w:p w:rsidR="002E55B8" w:rsidRDefault="00396091">
      <w:pPr>
        <w:rPr>
          <w:sz w:val="28"/>
          <w:szCs w:val="24"/>
        </w:rPr>
      </w:pPr>
      <w:r>
        <w:rPr>
          <w:rFonts w:hint="eastAsia"/>
          <w:sz w:val="28"/>
          <w:szCs w:val="24"/>
        </w:rPr>
        <w:t xml:space="preserve">    </w:t>
      </w:r>
      <w:r>
        <w:rPr>
          <w:rFonts w:eastAsia="仿宋_GB2312" w:cs="仿宋_GB2312" w:hint="eastAsia"/>
          <w:color w:val="000000"/>
          <w:kern w:val="0"/>
          <w:sz w:val="24"/>
          <w:szCs w:val="21"/>
          <w:vertAlign w:val="superscript"/>
          <w:lang w:bidi="ar"/>
        </w:rPr>
        <w:t>#</w:t>
      </w:r>
      <w:r>
        <w:rPr>
          <w:rFonts w:hint="eastAsia"/>
          <w:sz w:val="28"/>
          <w:szCs w:val="24"/>
        </w:rPr>
        <w:t>曾按《干细胞临床研究管理办法（试行）》备案，现按《条例》第五十七条要求进行备案。</w:t>
      </w:r>
    </w:p>
    <w:p w:rsidR="002E55B8" w:rsidRDefault="002E55B8">
      <w:pPr>
        <w:rPr>
          <w:sz w:val="28"/>
          <w:szCs w:val="24"/>
        </w:rPr>
      </w:pPr>
    </w:p>
    <w:sectPr w:rsidR="002E55B8">
      <w:footerReference w:type="default" r:id="rId7"/>
      <w:pgSz w:w="16838" w:h="11906" w:orient="landscape"/>
      <w:pgMar w:top="1689" w:right="1327" w:bottom="1689" w:left="1327" w:header="851" w:footer="992" w:gutter="0"/>
      <w:pgNumType w:start="1"/>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7FC" w:rsidRDefault="00DE27FC">
      <w:r>
        <w:separator/>
      </w:r>
    </w:p>
  </w:endnote>
  <w:endnote w:type="continuationSeparator" w:id="0">
    <w:p w:rsidR="00DE27FC" w:rsidRDefault="00DE2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panose1 w:val="02000000000000000000"/>
    <w:charset w:val="86"/>
    <w:family w:val="auto"/>
    <w:pitch w:val="variable"/>
    <w:sig w:usb0="A00002BF" w:usb1="184F6CFA" w:usb2="00000012" w:usb3="00000000" w:csb0="00040001" w:csb1="00000000"/>
    <w:embedRegular r:id="rId1" w:subsetted="1" w:fontKey="{D30C25DA-AEF0-4185-8941-AD4F7C8E1EEF}"/>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00D74339-5D86-4209-9568-32CB14A44247}"/>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embedRegular r:id="rId3" w:subsetted="1" w:fontKey="{AAF70DB6-FAE0-4C78-8697-37DB4E05DDB6}"/>
  </w:font>
  <w:font w:name="仿宋">
    <w:panose1 w:val="02010609060101010101"/>
    <w:charset w:val="86"/>
    <w:family w:val="modern"/>
    <w:pitch w:val="fixed"/>
    <w:sig w:usb0="800002BF" w:usb1="38CF7CFA" w:usb2="00000016" w:usb3="00000000" w:csb0="00040001" w:csb1="00000000"/>
    <w:embedBold r:id="rId4" w:subsetted="1" w:fontKey="{5505CDD4-A4DC-431F-8C82-77B07E3FFC0D}"/>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B8" w:rsidRDefault="00396091">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E55B8" w:rsidRDefault="00396091">
                          <w:pPr>
                            <w:pStyle w:val="a6"/>
                          </w:pPr>
                          <w:r>
                            <w:fldChar w:fldCharType="begin"/>
                          </w:r>
                          <w:r>
                            <w:instrText xml:space="preserve"> PAGE  \* MERGEFORMAT </w:instrText>
                          </w:r>
                          <w:r>
                            <w:fldChar w:fldCharType="separate"/>
                          </w:r>
                          <w:r w:rsidR="00FE341A">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2E55B8" w:rsidRDefault="00396091">
                    <w:pPr>
                      <w:pStyle w:val="a6"/>
                    </w:pPr>
                    <w:r>
                      <w:fldChar w:fldCharType="begin"/>
                    </w:r>
                    <w:r>
                      <w:instrText xml:space="preserve"> PAGE  \* MERGEFORMAT </w:instrText>
                    </w:r>
                    <w:r>
                      <w:fldChar w:fldCharType="separate"/>
                    </w:r>
                    <w:r w:rsidR="00FE341A">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7FC" w:rsidRDefault="00DE27FC">
      <w:r>
        <w:separator/>
      </w:r>
    </w:p>
  </w:footnote>
  <w:footnote w:type="continuationSeparator" w:id="0">
    <w:p w:rsidR="00DE27FC" w:rsidRDefault="00DE27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saveSubsetFont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9"/>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0C7"/>
    <w:rsid w:val="00041108"/>
    <w:rsid w:val="001635E2"/>
    <w:rsid w:val="00165DCC"/>
    <w:rsid w:val="00195271"/>
    <w:rsid w:val="001A4F9C"/>
    <w:rsid w:val="001C0FFA"/>
    <w:rsid w:val="002E55B8"/>
    <w:rsid w:val="002F47D9"/>
    <w:rsid w:val="00320462"/>
    <w:rsid w:val="00396091"/>
    <w:rsid w:val="004667CD"/>
    <w:rsid w:val="0047172D"/>
    <w:rsid w:val="004F1963"/>
    <w:rsid w:val="00513439"/>
    <w:rsid w:val="00522CF9"/>
    <w:rsid w:val="005418B2"/>
    <w:rsid w:val="00551257"/>
    <w:rsid w:val="005741E5"/>
    <w:rsid w:val="00600F53"/>
    <w:rsid w:val="007B3053"/>
    <w:rsid w:val="00A5489E"/>
    <w:rsid w:val="00A84631"/>
    <w:rsid w:val="00A849E1"/>
    <w:rsid w:val="00B47856"/>
    <w:rsid w:val="00B900DC"/>
    <w:rsid w:val="00BF6C94"/>
    <w:rsid w:val="00C133F8"/>
    <w:rsid w:val="00C660C7"/>
    <w:rsid w:val="00CA7680"/>
    <w:rsid w:val="00DE27FC"/>
    <w:rsid w:val="00FC4677"/>
    <w:rsid w:val="00FE341A"/>
    <w:rsid w:val="019407E0"/>
    <w:rsid w:val="042042C5"/>
    <w:rsid w:val="072B7208"/>
    <w:rsid w:val="08722947"/>
    <w:rsid w:val="0F540EA3"/>
    <w:rsid w:val="0F8B058F"/>
    <w:rsid w:val="1222260E"/>
    <w:rsid w:val="14D45000"/>
    <w:rsid w:val="15E31EF8"/>
    <w:rsid w:val="169627DE"/>
    <w:rsid w:val="1C543106"/>
    <w:rsid w:val="1C9D605B"/>
    <w:rsid w:val="211C233A"/>
    <w:rsid w:val="26937BFF"/>
    <w:rsid w:val="351153E0"/>
    <w:rsid w:val="37DD200A"/>
    <w:rsid w:val="391A4A3E"/>
    <w:rsid w:val="3AD64BEA"/>
    <w:rsid w:val="3EE25446"/>
    <w:rsid w:val="41192A46"/>
    <w:rsid w:val="414E2EB6"/>
    <w:rsid w:val="44676DCB"/>
    <w:rsid w:val="4A5971B6"/>
    <w:rsid w:val="4CBD5006"/>
    <w:rsid w:val="515205FE"/>
    <w:rsid w:val="55FF5659"/>
    <w:rsid w:val="58B009BD"/>
    <w:rsid w:val="5AC933B3"/>
    <w:rsid w:val="644840CB"/>
    <w:rsid w:val="65C00BC4"/>
    <w:rsid w:val="66C15A2D"/>
    <w:rsid w:val="67F325A0"/>
    <w:rsid w:val="6A333F49"/>
    <w:rsid w:val="6A8D2838"/>
    <w:rsid w:val="6FED3D79"/>
    <w:rsid w:val="73E035E1"/>
    <w:rsid w:val="75104B97"/>
    <w:rsid w:val="7F477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A3A42F"/>
  <w15:docId w15:val="{A142FE9B-67F3-4401-B2CC-6F026BEE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cstheme="minorBidi"/>
      <w:kern w:val="2"/>
      <w:sz w:val="21"/>
    </w:rPr>
  </w:style>
  <w:style w:type="paragraph" w:styleId="1">
    <w:name w:val="heading 1"/>
    <w:basedOn w:val="a"/>
    <w:next w:val="a"/>
    <w:link w:val="10"/>
    <w:uiPriority w:val="9"/>
    <w:qFormat/>
    <w:pPr>
      <w:snapToGrid w:val="0"/>
      <w:spacing w:line="360" w:lineRule="auto"/>
      <w:jc w:val="center"/>
      <w:outlineLvl w:val="0"/>
    </w:pPr>
    <w:rPr>
      <w:rFonts w:ascii="方正小标宋简体" w:eastAsia="方正小标宋简体" w:hAnsi="方正小标宋简体"/>
      <w:sz w:val="36"/>
      <w:szCs w:val="32"/>
    </w:rPr>
  </w:style>
  <w:style w:type="paragraph" w:styleId="2">
    <w:name w:val="heading 2"/>
    <w:basedOn w:val="a0"/>
    <w:next w:val="a"/>
    <w:link w:val="20"/>
    <w:uiPriority w:val="9"/>
    <w:unhideWhenUsed/>
    <w:qFormat/>
    <w:pPr>
      <w:adjustRightInd w:val="0"/>
      <w:ind w:firstLine="200"/>
      <w:outlineLvl w:val="1"/>
    </w:pPr>
    <w:rPr>
      <w:rFonts w:ascii="黑体" w:eastAsia="黑体" w:hAnsi="黑体"/>
    </w:rPr>
  </w:style>
  <w:style w:type="paragraph" w:styleId="3">
    <w:name w:val="heading 3"/>
    <w:basedOn w:val="a"/>
    <w:next w:val="a"/>
    <w:link w:val="30"/>
    <w:uiPriority w:val="9"/>
    <w:unhideWhenUsed/>
    <w:qFormat/>
    <w:pPr>
      <w:adjustRightInd w:val="0"/>
      <w:snapToGrid w:val="0"/>
      <w:spacing w:line="360" w:lineRule="auto"/>
      <w:ind w:firstLineChars="200" w:firstLine="200"/>
      <w:outlineLvl w:val="2"/>
    </w:pPr>
    <w:rPr>
      <w:rFonts w:ascii="楷体" w:eastAsia="楷体" w:hAnsi="楷体"/>
      <w:b/>
      <w:sz w:val="32"/>
      <w:szCs w:val="32"/>
    </w:rPr>
  </w:style>
  <w:style w:type="paragraph" w:styleId="4">
    <w:name w:val="heading 4"/>
    <w:basedOn w:val="a"/>
    <w:next w:val="a"/>
    <w:link w:val="40"/>
    <w:uiPriority w:val="9"/>
    <w:unhideWhenUsed/>
    <w:qFormat/>
    <w:pPr>
      <w:adjustRightInd w:val="0"/>
      <w:snapToGrid w:val="0"/>
      <w:spacing w:line="360" w:lineRule="auto"/>
      <w:ind w:firstLineChars="200" w:firstLine="200"/>
      <w:outlineLvl w:val="3"/>
    </w:pPr>
    <w:rPr>
      <w:rFonts w:eastAsia="仿宋_GB2312"/>
      <w:sz w:val="32"/>
      <w:szCs w:val="32"/>
    </w:rPr>
  </w:style>
  <w:style w:type="paragraph" w:styleId="5">
    <w:name w:val="heading 5"/>
    <w:basedOn w:val="a"/>
    <w:next w:val="a"/>
    <w:link w:val="50"/>
    <w:uiPriority w:val="9"/>
    <w:unhideWhenUsed/>
    <w:qFormat/>
    <w:pPr>
      <w:adjustRightInd w:val="0"/>
      <w:snapToGrid w:val="0"/>
      <w:spacing w:line="360" w:lineRule="auto"/>
      <w:ind w:firstLineChars="200" w:firstLine="200"/>
      <w:outlineLvl w:val="4"/>
    </w:pPr>
    <w:rPr>
      <w:rFonts w:eastAsia="仿宋_GB231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pPr>
      <w:snapToGrid w:val="0"/>
      <w:spacing w:line="360" w:lineRule="auto"/>
      <w:ind w:firstLineChars="200" w:firstLine="420"/>
    </w:pPr>
    <w:rPr>
      <w:rFonts w:eastAsia="仿宋_GB2312"/>
      <w:sz w:val="32"/>
      <w:szCs w:val="32"/>
    </w:rPr>
  </w:style>
  <w:style w:type="paragraph" w:styleId="a4">
    <w:name w:val="Document Map"/>
    <w:basedOn w:val="a"/>
    <w:link w:val="a5"/>
    <w:uiPriority w:val="99"/>
    <w:semiHidden/>
    <w:unhideWhenUsed/>
    <w:qFormat/>
    <w:pPr>
      <w:snapToGrid w:val="0"/>
      <w:spacing w:line="360" w:lineRule="auto"/>
    </w:pPr>
    <w:rPr>
      <w:rFonts w:ascii="宋体"/>
      <w:sz w:val="18"/>
      <w:szCs w:val="18"/>
    </w:rPr>
  </w:style>
  <w:style w:type="paragraph" w:styleId="a6">
    <w:name w:val="footer"/>
    <w:basedOn w:val="a"/>
    <w:link w:val="a7"/>
    <w:uiPriority w:val="99"/>
    <w:unhideWhenUsed/>
    <w:qFormat/>
    <w:pPr>
      <w:tabs>
        <w:tab w:val="center" w:pos="4153"/>
        <w:tab w:val="right" w:pos="8306"/>
      </w:tabs>
      <w:snapToGrid w:val="0"/>
      <w:jc w:val="left"/>
    </w:pPr>
    <w:rPr>
      <w:rFonts w:eastAsia="仿宋_GB2312"/>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rFonts w:eastAsia="仿宋_GB2312"/>
      <w:sz w:val="18"/>
      <w:szCs w:val="18"/>
    </w:rPr>
  </w:style>
  <w:style w:type="paragraph" w:styleId="aa">
    <w:name w:val="Title"/>
    <w:basedOn w:val="a"/>
    <w:next w:val="a"/>
    <w:link w:val="ab"/>
    <w:uiPriority w:val="10"/>
    <w:qFormat/>
    <w:pPr>
      <w:spacing w:before="240" w:after="60"/>
      <w:jc w:val="center"/>
      <w:outlineLvl w:val="0"/>
    </w:pPr>
    <w:rPr>
      <w:rFonts w:asciiTheme="majorHAnsi" w:eastAsiaTheme="majorEastAsia" w:hAnsiTheme="majorHAnsi" w:cstheme="majorBidi"/>
      <w:b/>
      <w:bCs/>
      <w:sz w:val="32"/>
      <w:szCs w:val="32"/>
    </w:rPr>
  </w:style>
  <w:style w:type="character" w:styleId="ac">
    <w:name w:val="line number"/>
    <w:basedOn w:val="a1"/>
    <w:uiPriority w:val="99"/>
    <w:semiHidden/>
    <w:unhideWhenUsed/>
    <w:qFormat/>
  </w:style>
  <w:style w:type="character" w:styleId="HTML">
    <w:name w:val="HTML Code"/>
    <w:basedOn w:val="a1"/>
    <w:uiPriority w:val="99"/>
    <w:semiHidden/>
    <w:unhideWhenUsed/>
    <w:rPr>
      <w:rFonts w:ascii="Courier New" w:hAnsi="Courier New"/>
      <w:sz w:val="20"/>
    </w:rPr>
  </w:style>
  <w:style w:type="character" w:customStyle="1" w:styleId="10">
    <w:name w:val="标题 1 字符"/>
    <w:basedOn w:val="a1"/>
    <w:link w:val="1"/>
    <w:uiPriority w:val="9"/>
    <w:qFormat/>
    <w:rPr>
      <w:rFonts w:ascii="方正小标宋简体" w:eastAsia="方正小标宋简体" w:hAnsi="方正小标宋简体"/>
      <w:sz w:val="36"/>
    </w:rPr>
  </w:style>
  <w:style w:type="character" w:customStyle="1" w:styleId="20">
    <w:name w:val="标题 2 字符"/>
    <w:basedOn w:val="a1"/>
    <w:link w:val="2"/>
    <w:uiPriority w:val="9"/>
    <w:qFormat/>
    <w:rPr>
      <w:rFonts w:ascii="黑体" w:eastAsia="黑体" w:hAnsi="黑体"/>
    </w:rPr>
  </w:style>
  <w:style w:type="character" w:customStyle="1" w:styleId="30">
    <w:name w:val="标题 3 字符"/>
    <w:basedOn w:val="a1"/>
    <w:link w:val="3"/>
    <w:uiPriority w:val="9"/>
    <w:qFormat/>
    <w:rPr>
      <w:rFonts w:ascii="楷体" w:eastAsia="楷体" w:hAnsi="楷体"/>
      <w:b/>
    </w:rPr>
  </w:style>
  <w:style w:type="character" w:customStyle="1" w:styleId="40">
    <w:name w:val="标题 4 字符"/>
    <w:basedOn w:val="a1"/>
    <w:link w:val="4"/>
    <w:uiPriority w:val="9"/>
    <w:qFormat/>
  </w:style>
  <w:style w:type="character" w:customStyle="1" w:styleId="50">
    <w:name w:val="标题 5 字符"/>
    <w:basedOn w:val="a1"/>
    <w:link w:val="5"/>
    <w:uiPriority w:val="9"/>
    <w:qFormat/>
  </w:style>
  <w:style w:type="character" w:customStyle="1" w:styleId="a9">
    <w:name w:val="页眉 字符"/>
    <w:basedOn w:val="a1"/>
    <w:link w:val="a8"/>
    <w:uiPriority w:val="99"/>
    <w:qFormat/>
    <w:rPr>
      <w:sz w:val="18"/>
      <w:szCs w:val="18"/>
    </w:rPr>
  </w:style>
  <w:style w:type="character" w:customStyle="1" w:styleId="a7">
    <w:name w:val="页脚 字符"/>
    <w:basedOn w:val="a1"/>
    <w:link w:val="a6"/>
    <w:uiPriority w:val="99"/>
    <w:qFormat/>
    <w:rPr>
      <w:sz w:val="18"/>
      <w:szCs w:val="18"/>
    </w:rPr>
  </w:style>
  <w:style w:type="character" w:customStyle="1" w:styleId="a5">
    <w:name w:val="文档结构图 字符"/>
    <w:basedOn w:val="a1"/>
    <w:link w:val="a4"/>
    <w:uiPriority w:val="99"/>
    <w:semiHidden/>
    <w:qFormat/>
    <w:rPr>
      <w:rFonts w:ascii="宋体" w:eastAsia="宋体"/>
      <w:sz w:val="18"/>
      <w:szCs w:val="18"/>
    </w:rPr>
  </w:style>
  <w:style w:type="character" w:customStyle="1" w:styleId="ab">
    <w:name w:val="标题 字符"/>
    <w:basedOn w:val="a1"/>
    <w:link w:val="aa"/>
    <w:uiPriority w:val="10"/>
    <w:qFormat/>
    <w:rPr>
      <w:rFonts w:asciiTheme="majorHAnsi" w:eastAsiaTheme="majorEastAsia" w:hAnsiTheme="majorHAnsi" w:cstheme="majorBidi"/>
      <w:b/>
      <w:bCs/>
    </w:rPr>
  </w:style>
  <w:style w:type="character" w:customStyle="1" w:styleId="font11">
    <w:name w:val="font11"/>
    <w:basedOn w:val="a1"/>
    <w:rPr>
      <w:rFonts w:ascii="仿宋_GB2312" w:eastAsia="仿宋_GB2312" w:cs="仿宋_GB2312" w:hint="eastAsia"/>
      <w:color w:val="000000"/>
      <w:sz w:val="22"/>
      <w:szCs w:val="22"/>
      <w:u w:val="none"/>
    </w:rPr>
  </w:style>
  <w:style w:type="character" w:customStyle="1" w:styleId="font31">
    <w:name w:val="font31"/>
    <w:basedOn w:val="a1"/>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304</Words>
  <Characters>1735</Characters>
  <Application>Microsoft Office Word</Application>
  <DocSecurity>0</DocSecurity>
  <Lines>14</Lines>
  <Paragraphs>4</Paragraphs>
  <ScaleCrop>false</ScaleCrop>
  <Company>神州网信技术有限公司</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chenq</dc:creator>
  <cp:lastModifiedBy>chenq</cp:lastModifiedBy>
  <cp:revision>4</cp:revision>
  <cp:lastPrinted>2026-07-29T04:36:00Z</cp:lastPrinted>
  <dcterms:created xsi:type="dcterms:W3CDTF">2026-07-31T08:09:00Z</dcterms:created>
  <dcterms:modified xsi:type="dcterms:W3CDTF">2026-08-06T03:32:00Z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eyJoZGlkIjoiYzQ5ZTAwN2YxYjIyYjI3YTVkYzZhYzgwMjUyODk1MDUiLCJ1c2VySWQiOiI4OTUyOTQ1MzIifQ==</vt:lpwstr>
  </property>
  <property fmtid="{D5CDD505-2E9C-101B-9397-08002B2CF9AE}" pid="3" name="KSOProductBuildVer">
    <vt:lpwstr>2052-12.1.0.28043</vt:lpwstr>
  </property>
  <property fmtid="{D5CDD505-2E9C-101B-9397-08002B2CF9AE}" pid="4" name="ICV">
    <vt:lpwstr>3D2C65F03ACA4824B9BE9CD56CDA02FE_13</vt:lpwstr>
  </property>
</Properties>
</file>