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AAD" w:rsidRDefault="00F20C44">
      <w:pPr>
        <w:rPr>
          <w:rFonts w:ascii="黑体" w:eastAsia="黑体" w:hAnsi="黑体" w:cs="黑体"/>
          <w:sz w:val="32"/>
        </w:rPr>
      </w:pPr>
      <w:bookmarkStart w:id="0" w:name="_GoBack"/>
      <w:bookmarkEnd w:id="0"/>
      <w:r>
        <w:rPr>
          <w:rFonts w:ascii="黑体" w:eastAsia="黑体" w:hAnsi="黑体" w:cs="黑体" w:hint="eastAsia"/>
          <w:sz w:val="32"/>
        </w:rPr>
        <w:t>附件</w:t>
      </w:r>
    </w:p>
    <w:p w:rsidR="00FE2AAD" w:rsidRDefault="00F20C44">
      <w:pPr>
        <w:jc w:val="center"/>
        <w:rPr>
          <w:rFonts w:eastAsia="仿宋"/>
          <w:b/>
          <w:bCs/>
          <w:sz w:val="44"/>
          <w:szCs w:val="36"/>
        </w:rPr>
      </w:pPr>
      <w:r>
        <w:rPr>
          <w:rFonts w:ascii="方正小标宋简体" w:eastAsia="方正小标宋简体" w:hAnsi="方正小标宋简体" w:cs="方正小标宋简体" w:hint="eastAsia"/>
          <w:sz w:val="32"/>
          <w:szCs w:val="24"/>
        </w:rPr>
        <w:t>生物医学新技术临床研究备案完成项目基本信息（第</w:t>
      </w:r>
      <w:r>
        <w:rPr>
          <w:rFonts w:ascii="方正小标宋简体" w:eastAsia="方正小标宋简体" w:hAnsi="方正小标宋简体" w:cs="方正小标宋简体" w:hint="eastAsia"/>
          <w:sz w:val="32"/>
          <w:szCs w:val="24"/>
        </w:rPr>
        <w:t>7</w:t>
      </w:r>
      <w:r>
        <w:rPr>
          <w:rFonts w:ascii="方正小标宋简体" w:eastAsia="方正小标宋简体" w:hAnsi="方正小标宋简体" w:cs="方正小标宋简体" w:hint="eastAsia"/>
          <w:sz w:val="32"/>
          <w:szCs w:val="24"/>
        </w:rPr>
        <w:t>批）</w:t>
      </w:r>
    </w:p>
    <w:tbl>
      <w:tblPr>
        <w:tblW w:w="14041" w:type="dxa"/>
        <w:jc w:val="center"/>
        <w:tblLayout w:type="fixed"/>
        <w:tblLook w:val="04A0" w:firstRow="1" w:lastRow="0" w:firstColumn="1" w:lastColumn="0" w:noHBand="0" w:noVBand="1"/>
      </w:tblPr>
      <w:tblGrid>
        <w:gridCol w:w="878"/>
        <w:gridCol w:w="1814"/>
        <w:gridCol w:w="6247"/>
        <w:gridCol w:w="2551"/>
        <w:gridCol w:w="2551"/>
      </w:tblGrid>
      <w:tr w:rsidR="00FE2AAD">
        <w:trPr>
          <w:trHeight w:val="808"/>
          <w:jc w:val="center"/>
        </w:trPr>
        <w:tc>
          <w:tcPr>
            <w:tcW w:w="8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宋体"/>
                <w:b/>
                <w:bCs/>
                <w:color w:val="000000"/>
                <w:sz w:val="22"/>
                <w:szCs w:val="18"/>
              </w:rPr>
            </w:pPr>
            <w:r>
              <w:rPr>
                <w:rFonts w:eastAsia="仿宋_GB2312" w:cs="宋体" w:hint="eastAsia"/>
                <w:b/>
                <w:bCs/>
                <w:color w:val="000000"/>
                <w:kern w:val="0"/>
                <w:sz w:val="22"/>
                <w:szCs w:val="18"/>
                <w:lang w:bidi="ar"/>
              </w:rPr>
              <w:t>序号</w:t>
            </w:r>
          </w:p>
        </w:tc>
        <w:tc>
          <w:tcPr>
            <w:tcW w:w="18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宋体"/>
                <w:b/>
                <w:bCs/>
                <w:color w:val="000000"/>
                <w:kern w:val="0"/>
                <w:sz w:val="22"/>
                <w:szCs w:val="18"/>
                <w:lang w:bidi="ar"/>
              </w:rPr>
            </w:pPr>
            <w:r>
              <w:rPr>
                <w:rFonts w:eastAsia="仿宋_GB2312" w:cs="宋体" w:hint="eastAsia"/>
                <w:b/>
                <w:bCs/>
                <w:color w:val="000000"/>
                <w:kern w:val="0"/>
                <w:sz w:val="22"/>
                <w:szCs w:val="18"/>
                <w:lang w:bidi="ar"/>
              </w:rPr>
              <w:t>备案号</w:t>
            </w:r>
          </w:p>
        </w:tc>
        <w:tc>
          <w:tcPr>
            <w:tcW w:w="624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宋体"/>
                <w:b/>
                <w:bCs/>
                <w:color w:val="000000"/>
                <w:sz w:val="22"/>
                <w:szCs w:val="18"/>
              </w:rPr>
            </w:pPr>
            <w:r>
              <w:rPr>
                <w:rFonts w:eastAsia="仿宋_GB2312" w:cs="宋体" w:hint="eastAsia"/>
                <w:b/>
                <w:bCs/>
                <w:color w:val="000000"/>
                <w:kern w:val="0"/>
                <w:sz w:val="22"/>
                <w:szCs w:val="18"/>
                <w:lang w:bidi="ar"/>
              </w:rPr>
              <w:t>项目名称</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宋体"/>
                <w:b/>
                <w:bCs/>
                <w:color w:val="000000"/>
                <w:sz w:val="22"/>
                <w:szCs w:val="18"/>
              </w:rPr>
            </w:pPr>
            <w:r>
              <w:rPr>
                <w:rFonts w:eastAsia="仿宋_GB2312" w:cs="宋体" w:hint="eastAsia"/>
                <w:b/>
                <w:bCs/>
                <w:color w:val="000000"/>
                <w:kern w:val="0"/>
                <w:sz w:val="22"/>
                <w:szCs w:val="18"/>
                <w:lang w:bidi="ar"/>
              </w:rPr>
              <w:t>临床研究发起机构</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宋体"/>
                <w:b/>
                <w:bCs/>
                <w:color w:val="000000"/>
                <w:sz w:val="22"/>
                <w:szCs w:val="18"/>
              </w:rPr>
            </w:pPr>
            <w:r>
              <w:rPr>
                <w:rFonts w:eastAsia="仿宋_GB2312" w:cs="宋体" w:hint="eastAsia"/>
                <w:b/>
                <w:bCs/>
                <w:color w:val="000000"/>
                <w:kern w:val="0"/>
                <w:sz w:val="22"/>
                <w:szCs w:val="18"/>
                <w:lang w:bidi="ar"/>
              </w:rPr>
              <w:t>临床研究机构</w:t>
            </w:r>
          </w:p>
        </w:tc>
      </w:tr>
      <w:tr w:rsidR="00FE2AAD">
        <w:trPr>
          <w:trHeight w:val="973"/>
          <w:jc w:val="center"/>
        </w:trPr>
        <w:tc>
          <w:tcPr>
            <w:tcW w:w="8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宋体"/>
                <w:color w:val="000000"/>
                <w:sz w:val="22"/>
                <w:szCs w:val="22"/>
              </w:rPr>
            </w:pPr>
            <w:r>
              <w:rPr>
                <w:rFonts w:eastAsia="仿宋_GB2312" w:cs="宋体" w:hint="eastAsia"/>
                <w:color w:val="000000"/>
                <w:kern w:val="0"/>
                <w:sz w:val="22"/>
                <w:szCs w:val="22"/>
                <w:lang w:bidi="ar"/>
              </w:rPr>
              <w:t>1</w:t>
            </w:r>
            <w:r>
              <w:rPr>
                <w:rFonts w:eastAsia="仿宋_GB2312" w:cs="宋体" w:hint="eastAsia"/>
                <w:color w:val="000000"/>
                <w:kern w:val="0"/>
                <w:sz w:val="22"/>
                <w:szCs w:val="22"/>
                <w:vertAlign w:val="superscript"/>
                <w:lang w:bidi="ar"/>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MR-N-11-2026-000094</w:t>
            </w:r>
          </w:p>
        </w:tc>
        <w:tc>
          <w:tcPr>
            <w:tcW w:w="624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自体诱导多能干细胞来源视网膜色素上皮细胞治疗黄斑变性安全性和有效性初步临床研究</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首都医科大学附属北京同仁医院</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szCs w:val="18"/>
                <w:lang w:bidi="ar"/>
              </w:rPr>
            </w:pPr>
            <w:r>
              <w:rPr>
                <w:rFonts w:eastAsia="仿宋_GB2312" w:cs="仿宋_GB2312" w:hint="eastAsia"/>
                <w:color w:val="000000"/>
                <w:kern w:val="0"/>
                <w:sz w:val="22"/>
                <w:szCs w:val="21"/>
                <w:lang w:bidi="ar"/>
              </w:rPr>
              <w:t>首都医科大学附属北京同仁医院</w:t>
            </w:r>
          </w:p>
        </w:tc>
      </w:tr>
      <w:tr w:rsidR="00FE2AAD">
        <w:trPr>
          <w:trHeight w:val="270"/>
          <w:jc w:val="center"/>
        </w:trPr>
        <w:tc>
          <w:tcPr>
            <w:tcW w:w="8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宋体"/>
                <w:color w:val="000000"/>
                <w:sz w:val="22"/>
                <w:szCs w:val="22"/>
              </w:rPr>
            </w:pPr>
            <w:r>
              <w:rPr>
                <w:rFonts w:eastAsia="仿宋_GB2312" w:cs="宋体" w:hint="eastAsia"/>
                <w:color w:val="000000"/>
                <w:kern w:val="0"/>
                <w:sz w:val="22"/>
                <w:szCs w:val="22"/>
                <w:lang w:bidi="ar"/>
              </w:rPr>
              <w:t>2</w:t>
            </w:r>
            <w:r>
              <w:rPr>
                <w:rFonts w:eastAsia="仿宋_GB2312" w:cs="宋体" w:hint="eastAsia"/>
                <w:color w:val="000000"/>
                <w:kern w:val="0"/>
                <w:sz w:val="22"/>
                <w:szCs w:val="22"/>
                <w:vertAlign w:val="superscript"/>
                <w:lang w:bidi="ar"/>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MR-N-33-2026-000095</w:t>
            </w:r>
          </w:p>
        </w:tc>
        <w:tc>
          <w:tcPr>
            <w:tcW w:w="624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嵌合抗原受体</w:t>
            </w:r>
            <w:r>
              <w:rPr>
                <w:rFonts w:eastAsia="仿宋_GB2312" w:cs="仿宋_GB2312" w:hint="eastAsia"/>
                <w:color w:val="000000"/>
                <w:kern w:val="0"/>
                <w:sz w:val="22"/>
                <w:lang w:bidi="ar"/>
              </w:rPr>
              <w:t>T</w:t>
            </w:r>
            <w:r>
              <w:rPr>
                <w:rFonts w:eastAsia="仿宋_GB2312" w:cs="仿宋_GB2312" w:hint="eastAsia"/>
                <w:color w:val="000000"/>
                <w:kern w:val="0"/>
                <w:sz w:val="22"/>
                <w:lang w:bidi="ar"/>
              </w:rPr>
              <w:t>细胞注射液（</w:t>
            </w:r>
            <w:r>
              <w:rPr>
                <w:rFonts w:eastAsia="仿宋_GB2312" w:cs="仿宋_GB2312" w:hint="eastAsia"/>
                <w:color w:val="000000"/>
                <w:kern w:val="0"/>
                <w:sz w:val="22"/>
                <w:lang w:bidi="ar"/>
              </w:rPr>
              <w:t>BP102</w:t>
            </w:r>
            <w:r>
              <w:rPr>
                <w:rFonts w:eastAsia="仿宋_GB2312" w:cs="仿宋_GB2312" w:hint="eastAsia"/>
                <w:color w:val="000000"/>
                <w:kern w:val="0"/>
                <w:sz w:val="22"/>
                <w:lang w:bidi="ar"/>
              </w:rPr>
              <w:t>）颅内重复注射治疗复发</w:t>
            </w:r>
            <w:r>
              <w:rPr>
                <w:rFonts w:eastAsia="仿宋_GB2312" w:cs="仿宋_GB2312" w:hint="eastAsia"/>
                <w:color w:val="000000"/>
                <w:kern w:val="0"/>
                <w:sz w:val="22"/>
                <w:lang w:bidi="ar"/>
              </w:rPr>
              <w:t>/</w:t>
            </w:r>
            <w:r>
              <w:rPr>
                <w:rFonts w:eastAsia="仿宋_GB2312" w:cs="仿宋_GB2312" w:hint="eastAsia"/>
                <w:color w:val="000000"/>
                <w:kern w:val="0"/>
                <w:sz w:val="22"/>
                <w:lang w:bidi="ar"/>
              </w:rPr>
              <w:t>难治胶质母细胞瘤的安全性和有效性的单中心、开放性、单臂临床研究</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博源润生医药（杭州）有限公司</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szCs w:val="18"/>
                <w:lang w:bidi="ar"/>
              </w:rPr>
            </w:pPr>
            <w:r>
              <w:rPr>
                <w:rFonts w:eastAsia="仿宋_GB2312" w:cs="仿宋_GB2312" w:hint="eastAsia"/>
                <w:color w:val="000000"/>
                <w:kern w:val="0"/>
                <w:sz w:val="22"/>
                <w:szCs w:val="21"/>
                <w:lang w:bidi="ar"/>
              </w:rPr>
              <w:t>浙江大学医学院附属第二医院</w:t>
            </w:r>
          </w:p>
        </w:tc>
      </w:tr>
      <w:tr w:rsidR="00FE2AAD">
        <w:trPr>
          <w:trHeight w:val="270"/>
          <w:jc w:val="center"/>
        </w:trPr>
        <w:tc>
          <w:tcPr>
            <w:tcW w:w="8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宋体"/>
                <w:color w:val="000000"/>
                <w:kern w:val="0"/>
                <w:sz w:val="22"/>
                <w:szCs w:val="22"/>
                <w:lang w:bidi="ar"/>
              </w:rPr>
            </w:pPr>
            <w:r>
              <w:rPr>
                <w:rFonts w:eastAsia="仿宋_GB2312" w:cs="宋体" w:hint="eastAsia"/>
                <w:color w:val="000000"/>
                <w:kern w:val="0"/>
                <w:sz w:val="22"/>
                <w:szCs w:val="22"/>
                <w:lang w:bidi="ar"/>
              </w:rPr>
              <w:t>3</w:t>
            </w:r>
            <w:r>
              <w:rPr>
                <w:rFonts w:eastAsia="仿宋_GB2312" w:cs="宋体" w:hint="eastAsia"/>
                <w:color w:val="000000"/>
                <w:kern w:val="0"/>
                <w:sz w:val="22"/>
                <w:szCs w:val="22"/>
                <w:vertAlign w:val="superscript"/>
                <w:lang w:bidi="ar"/>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MR-N-11-2026-000096</w:t>
            </w:r>
          </w:p>
        </w:tc>
        <w:tc>
          <w:tcPr>
            <w:tcW w:w="624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自然杀伤细胞输注治疗急性髓系白血病患者临床研究</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lang w:bidi="ar"/>
              </w:rPr>
            </w:pPr>
            <w:r>
              <w:rPr>
                <w:rFonts w:eastAsia="仿宋_GB2312" w:cs="仿宋_GB2312" w:hint="eastAsia"/>
                <w:color w:val="000000"/>
                <w:kern w:val="0"/>
                <w:sz w:val="22"/>
                <w:lang w:bidi="ar"/>
              </w:rPr>
              <w:t>上海恩凯细胞技术有限公司</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E2AAD" w:rsidRDefault="00F20C44">
            <w:pPr>
              <w:widowControl/>
              <w:jc w:val="center"/>
              <w:textAlignment w:val="center"/>
              <w:rPr>
                <w:rFonts w:eastAsia="仿宋_GB2312" w:cs="仿宋_GB2312"/>
                <w:color w:val="000000"/>
                <w:kern w:val="0"/>
                <w:sz w:val="22"/>
                <w:szCs w:val="18"/>
                <w:lang w:bidi="ar"/>
              </w:rPr>
            </w:pPr>
            <w:r>
              <w:rPr>
                <w:rFonts w:eastAsia="仿宋_GB2312" w:cs="仿宋_GB2312" w:hint="eastAsia"/>
                <w:color w:val="000000"/>
                <w:kern w:val="0"/>
                <w:sz w:val="22"/>
                <w:szCs w:val="21"/>
                <w:lang w:bidi="ar"/>
              </w:rPr>
              <w:t>北京大学人民医院</w:t>
            </w:r>
          </w:p>
        </w:tc>
      </w:tr>
    </w:tbl>
    <w:p w:rsidR="00FE2AAD" w:rsidRDefault="00F20C44">
      <w:pPr>
        <w:rPr>
          <w:sz w:val="28"/>
          <w:szCs w:val="24"/>
        </w:rPr>
      </w:pPr>
      <w:r>
        <w:rPr>
          <w:rFonts w:hint="eastAsia"/>
          <w:sz w:val="28"/>
          <w:szCs w:val="24"/>
        </w:rPr>
        <w:t>注：</w:t>
      </w:r>
      <w:r>
        <w:rPr>
          <w:rFonts w:eastAsia="仿宋_GB2312" w:cs="仿宋_GB2312" w:hint="eastAsia"/>
          <w:color w:val="000000"/>
          <w:kern w:val="0"/>
          <w:sz w:val="24"/>
          <w:szCs w:val="21"/>
          <w:vertAlign w:val="superscript"/>
          <w:lang w:bidi="ar"/>
        </w:rPr>
        <w:t>#</w:t>
      </w:r>
      <w:r>
        <w:rPr>
          <w:rFonts w:hint="eastAsia"/>
          <w:sz w:val="28"/>
          <w:szCs w:val="24"/>
        </w:rPr>
        <w:t>曾按《干细胞临床研究管理办法（试行）》备案，现按《条例》第五十七条要求进行备案。</w:t>
      </w:r>
    </w:p>
    <w:p w:rsidR="00FE2AAD" w:rsidRDefault="00F20C44">
      <w:pPr>
        <w:rPr>
          <w:sz w:val="28"/>
          <w:szCs w:val="24"/>
        </w:rPr>
      </w:pPr>
      <w:r>
        <w:rPr>
          <w:rFonts w:hint="eastAsia"/>
          <w:sz w:val="28"/>
          <w:szCs w:val="24"/>
        </w:rPr>
        <w:t xml:space="preserve">    </w:t>
      </w:r>
      <w:r>
        <w:rPr>
          <w:rFonts w:eastAsia="仿宋_GB2312" w:cs="仿宋_GB2312" w:hint="eastAsia"/>
          <w:color w:val="000000"/>
          <w:kern w:val="0"/>
          <w:sz w:val="24"/>
          <w:szCs w:val="21"/>
          <w:vertAlign w:val="superscript"/>
          <w:lang w:bidi="ar"/>
        </w:rPr>
        <w:t>*</w:t>
      </w:r>
      <w:r>
        <w:rPr>
          <w:rFonts w:hint="eastAsia"/>
          <w:sz w:val="28"/>
          <w:szCs w:val="24"/>
        </w:rPr>
        <w:t>曾按《体细胞临床研究工作指引（试行）》备案，现按《条例》第五十七条要求进行备案。</w:t>
      </w:r>
    </w:p>
    <w:p w:rsidR="00FE2AAD" w:rsidRDefault="00FE2AAD">
      <w:pPr>
        <w:rPr>
          <w:sz w:val="28"/>
          <w:szCs w:val="24"/>
        </w:rPr>
      </w:pPr>
    </w:p>
    <w:sectPr w:rsidR="00FE2AAD">
      <w:footerReference w:type="default" r:id="rId7"/>
      <w:pgSz w:w="16838" w:h="11906" w:orient="landscape"/>
      <w:pgMar w:top="1689" w:right="1327" w:bottom="1689" w:left="1327" w:header="851" w:footer="992" w:gutter="0"/>
      <w:pgNumType w:start="1"/>
      <w:cols w:space="0"/>
      <w:docGrid w:type="lines"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C44" w:rsidRDefault="00F20C44">
      <w:r>
        <w:separator/>
      </w:r>
    </w:p>
  </w:endnote>
  <w:endnote w:type="continuationSeparator" w:id="0">
    <w:p w:rsidR="00F20C44" w:rsidRDefault="00F2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embedRegular r:id="rId1" w:subsetted="1" w:fontKey="{94B73386-F7ED-4004-BA0E-DBBB96DC7D5B}"/>
  </w:font>
  <w:font w:name="黑体">
    <w:altName w:val="SimHei"/>
    <w:panose1 w:val="02010609060101010101"/>
    <w:charset w:val="86"/>
    <w:family w:val="modern"/>
    <w:pitch w:val="fixed"/>
    <w:sig w:usb0="800002BF" w:usb1="38CF7CFA" w:usb2="00000016" w:usb3="00000000" w:csb0="00040001" w:csb1="00000000"/>
    <w:embedRegular r:id="rId2" w:subsetted="1" w:fontKey="{ABE0DA57-8811-41AE-B443-832C6EBD3B8A}"/>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embedRegular r:id="rId3" w:subsetted="1" w:fontKey="{B36102B3-5318-4728-8177-7254F6E83107}"/>
    <w:embedBold r:id="rId4" w:subsetted="1" w:fontKey="{BCB04907-753D-444B-BA74-9D623B9440E1}"/>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1"/>
    <w:family w:val="modern"/>
    <w:pitch w:val="default"/>
    <w:sig w:usb0="E0002EFF" w:usb1="C0007843" w:usb2="00000009" w:usb3="00000000" w:csb0="400001FF" w:csb1="FFFF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AAD" w:rsidRDefault="00F20C44">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E2AAD" w:rsidRDefault="00F20C44">
                          <w:pPr>
                            <w:pStyle w:val="a6"/>
                          </w:pPr>
                          <w:r>
                            <w:fldChar w:fldCharType="begin"/>
                          </w:r>
                          <w:r>
                            <w:instrText xml:space="preserve"> PAGE  \* MERGEFORMAT </w:instrText>
                          </w:r>
                          <w:r>
                            <w:fldChar w:fldCharType="separate"/>
                          </w:r>
                          <w:r w:rsidR="00210110">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FE2AAD" w:rsidRDefault="00F20C44">
                    <w:pPr>
                      <w:pStyle w:val="a6"/>
                    </w:pPr>
                    <w:r>
                      <w:fldChar w:fldCharType="begin"/>
                    </w:r>
                    <w:r>
                      <w:instrText xml:space="preserve"> PAGE  \* MERGEFORMAT </w:instrText>
                    </w:r>
                    <w:r>
                      <w:fldChar w:fldCharType="separate"/>
                    </w:r>
                    <w:r w:rsidR="00210110">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C44" w:rsidRDefault="00F20C44">
      <w:r>
        <w:separator/>
      </w:r>
    </w:p>
  </w:footnote>
  <w:footnote w:type="continuationSeparator" w:id="0">
    <w:p w:rsidR="00F20C44" w:rsidRDefault="00F20C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saveSubsetFonts/>
  <w:defaultTabStop w:val="420"/>
  <w:drawingGridVerticalSpacing w:val="15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0C7"/>
    <w:rsid w:val="00041108"/>
    <w:rsid w:val="001635E2"/>
    <w:rsid w:val="00165DCC"/>
    <w:rsid w:val="00195271"/>
    <w:rsid w:val="001C0FFA"/>
    <w:rsid w:val="00210110"/>
    <w:rsid w:val="002F47D9"/>
    <w:rsid w:val="00320462"/>
    <w:rsid w:val="004667CD"/>
    <w:rsid w:val="0047172D"/>
    <w:rsid w:val="004F1963"/>
    <w:rsid w:val="00513439"/>
    <w:rsid w:val="005418B2"/>
    <w:rsid w:val="00551257"/>
    <w:rsid w:val="005741E5"/>
    <w:rsid w:val="00600F53"/>
    <w:rsid w:val="007B3053"/>
    <w:rsid w:val="00A5489E"/>
    <w:rsid w:val="00A849E1"/>
    <w:rsid w:val="00B47856"/>
    <w:rsid w:val="00B900DC"/>
    <w:rsid w:val="00C660C7"/>
    <w:rsid w:val="00CA7680"/>
    <w:rsid w:val="00F20C44"/>
    <w:rsid w:val="00FC4677"/>
    <w:rsid w:val="00FE2AAD"/>
    <w:rsid w:val="019407E0"/>
    <w:rsid w:val="042042C5"/>
    <w:rsid w:val="056B143F"/>
    <w:rsid w:val="072B7208"/>
    <w:rsid w:val="08722947"/>
    <w:rsid w:val="0F540EA3"/>
    <w:rsid w:val="0F8B058F"/>
    <w:rsid w:val="1222260E"/>
    <w:rsid w:val="14D45000"/>
    <w:rsid w:val="15160E9C"/>
    <w:rsid w:val="15E31EF8"/>
    <w:rsid w:val="16520FFD"/>
    <w:rsid w:val="169627DE"/>
    <w:rsid w:val="1C543106"/>
    <w:rsid w:val="1C9D605B"/>
    <w:rsid w:val="211C233A"/>
    <w:rsid w:val="26937BFF"/>
    <w:rsid w:val="351153E0"/>
    <w:rsid w:val="37DD200A"/>
    <w:rsid w:val="391A4A3E"/>
    <w:rsid w:val="3A6F07B0"/>
    <w:rsid w:val="3AD64BEA"/>
    <w:rsid w:val="3EE25446"/>
    <w:rsid w:val="41192A46"/>
    <w:rsid w:val="414E2EB6"/>
    <w:rsid w:val="44676DCB"/>
    <w:rsid w:val="4A5971B6"/>
    <w:rsid w:val="4CBD5006"/>
    <w:rsid w:val="515205FE"/>
    <w:rsid w:val="55FF5659"/>
    <w:rsid w:val="56497C14"/>
    <w:rsid w:val="58B009BD"/>
    <w:rsid w:val="59797ACE"/>
    <w:rsid w:val="5AC933B3"/>
    <w:rsid w:val="5DBC7D30"/>
    <w:rsid w:val="644840CB"/>
    <w:rsid w:val="65C00BC4"/>
    <w:rsid w:val="66C15A2D"/>
    <w:rsid w:val="67F325A0"/>
    <w:rsid w:val="6A333F49"/>
    <w:rsid w:val="6A8D2838"/>
    <w:rsid w:val="6FED3D79"/>
    <w:rsid w:val="71A63A80"/>
    <w:rsid w:val="73E035E1"/>
    <w:rsid w:val="75104B97"/>
    <w:rsid w:val="79C82CDA"/>
    <w:rsid w:val="7F477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7E404"/>
  <w15:docId w15:val="{6D3BCBBA-FC60-4526-B7AB-10ABAB544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cstheme="minorBidi"/>
      <w:kern w:val="2"/>
      <w:sz w:val="21"/>
    </w:rPr>
  </w:style>
  <w:style w:type="paragraph" w:styleId="1">
    <w:name w:val="heading 1"/>
    <w:basedOn w:val="a"/>
    <w:next w:val="a"/>
    <w:link w:val="10"/>
    <w:uiPriority w:val="9"/>
    <w:qFormat/>
    <w:pPr>
      <w:snapToGrid w:val="0"/>
      <w:spacing w:line="360" w:lineRule="auto"/>
      <w:jc w:val="center"/>
      <w:outlineLvl w:val="0"/>
    </w:pPr>
    <w:rPr>
      <w:rFonts w:ascii="方正小标宋简体" w:eastAsia="方正小标宋简体" w:hAnsi="方正小标宋简体"/>
      <w:sz w:val="36"/>
      <w:szCs w:val="32"/>
    </w:rPr>
  </w:style>
  <w:style w:type="paragraph" w:styleId="2">
    <w:name w:val="heading 2"/>
    <w:basedOn w:val="a0"/>
    <w:next w:val="a"/>
    <w:link w:val="20"/>
    <w:uiPriority w:val="9"/>
    <w:unhideWhenUsed/>
    <w:qFormat/>
    <w:pPr>
      <w:adjustRightInd w:val="0"/>
      <w:ind w:firstLine="200"/>
      <w:outlineLvl w:val="1"/>
    </w:pPr>
    <w:rPr>
      <w:rFonts w:ascii="黑体" w:eastAsia="黑体" w:hAnsi="黑体"/>
    </w:rPr>
  </w:style>
  <w:style w:type="paragraph" w:styleId="3">
    <w:name w:val="heading 3"/>
    <w:basedOn w:val="a"/>
    <w:next w:val="a"/>
    <w:link w:val="30"/>
    <w:uiPriority w:val="9"/>
    <w:unhideWhenUsed/>
    <w:qFormat/>
    <w:pPr>
      <w:adjustRightInd w:val="0"/>
      <w:snapToGrid w:val="0"/>
      <w:spacing w:line="360" w:lineRule="auto"/>
      <w:ind w:firstLineChars="200" w:firstLine="200"/>
      <w:outlineLvl w:val="2"/>
    </w:pPr>
    <w:rPr>
      <w:rFonts w:ascii="楷体" w:eastAsia="楷体" w:hAnsi="楷体"/>
      <w:b/>
      <w:sz w:val="32"/>
      <w:szCs w:val="32"/>
    </w:rPr>
  </w:style>
  <w:style w:type="paragraph" w:styleId="4">
    <w:name w:val="heading 4"/>
    <w:basedOn w:val="a"/>
    <w:next w:val="a"/>
    <w:link w:val="40"/>
    <w:uiPriority w:val="9"/>
    <w:unhideWhenUsed/>
    <w:qFormat/>
    <w:pPr>
      <w:adjustRightInd w:val="0"/>
      <w:snapToGrid w:val="0"/>
      <w:spacing w:line="360" w:lineRule="auto"/>
      <w:ind w:firstLineChars="200" w:firstLine="200"/>
      <w:outlineLvl w:val="3"/>
    </w:pPr>
    <w:rPr>
      <w:rFonts w:eastAsia="仿宋_GB2312"/>
      <w:sz w:val="32"/>
      <w:szCs w:val="32"/>
    </w:rPr>
  </w:style>
  <w:style w:type="paragraph" w:styleId="5">
    <w:name w:val="heading 5"/>
    <w:basedOn w:val="a"/>
    <w:next w:val="a"/>
    <w:link w:val="50"/>
    <w:uiPriority w:val="9"/>
    <w:unhideWhenUsed/>
    <w:qFormat/>
    <w:pPr>
      <w:adjustRightInd w:val="0"/>
      <w:snapToGrid w:val="0"/>
      <w:spacing w:line="360" w:lineRule="auto"/>
      <w:ind w:firstLineChars="200" w:firstLine="200"/>
      <w:outlineLvl w:val="4"/>
    </w:pPr>
    <w:rPr>
      <w:rFonts w:eastAsia="仿宋_GB231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pPr>
      <w:snapToGrid w:val="0"/>
      <w:spacing w:line="360" w:lineRule="auto"/>
      <w:ind w:firstLineChars="200" w:firstLine="420"/>
    </w:pPr>
    <w:rPr>
      <w:rFonts w:eastAsia="仿宋_GB2312"/>
      <w:sz w:val="32"/>
      <w:szCs w:val="32"/>
    </w:rPr>
  </w:style>
  <w:style w:type="paragraph" w:styleId="a4">
    <w:name w:val="Document Map"/>
    <w:basedOn w:val="a"/>
    <w:link w:val="a5"/>
    <w:uiPriority w:val="99"/>
    <w:semiHidden/>
    <w:unhideWhenUsed/>
    <w:qFormat/>
    <w:pPr>
      <w:snapToGrid w:val="0"/>
      <w:spacing w:line="360" w:lineRule="auto"/>
    </w:pPr>
    <w:rPr>
      <w:rFonts w:ascii="宋体"/>
      <w:sz w:val="18"/>
      <w:szCs w:val="18"/>
    </w:rPr>
  </w:style>
  <w:style w:type="paragraph" w:styleId="a6">
    <w:name w:val="footer"/>
    <w:basedOn w:val="a"/>
    <w:link w:val="a7"/>
    <w:uiPriority w:val="99"/>
    <w:unhideWhenUsed/>
    <w:qFormat/>
    <w:pPr>
      <w:tabs>
        <w:tab w:val="center" w:pos="4153"/>
        <w:tab w:val="right" w:pos="8306"/>
      </w:tabs>
      <w:snapToGrid w:val="0"/>
      <w:jc w:val="left"/>
    </w:pPr>
    <w:rPr>
      <w:rFonts w:eastAsia="仿宋_GB2312"/>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rFonts w:eastAsia="仿宋_GB2312"/>
      <w:sz w:val="18"/>
      <w:szCs w:val="18"/>
    </w:rPr>
  </w:style>
  <w:style w:type="paragraph" w:styleId="aa">
    <w:name w:val="Title"/>
    <w:basedOn w:val="a"/>
    <w:next w:val="a"/>
    <w:link w:val="ab"/>
    <w:uiPriority w:val="10"/>
    <w:qFormat/>
    <w:pPr>
      <w:spacing w:before="240" w:after="60"/>
      <w:jc w:val="center"/>
      <w:outlineLvl w:val="0"/>
    </w:pPr>
    <w:rPr>
      <w:rFonts w:asciiTheme="majorHAnsi" w:eastAsiaTheme="majorEastAsia" w:hAnsiTheme="majorHAnsi" w:cstheme="majorBidi"/>
      <w:b/>
      <w:bCs/>
      <w:sz w:val="32"/>
      <w:szCs w:val="32"/>
    </w:rPr>
  </w:style>
  <w:style w:type="character" w:styleId="ac">
    <w:name w:val="line number"/>
    <w:basedOn w:val="a1"/>
    <w:uiPriority w:val="99"/>
    <w:semiHidden/>
    <w:unhideWhenUsed/>
    <w:qFormat/>
  </w:style>
  <w:style w:type="character" w:styleId="HTML">
    <w:name w:val="HTML Code"/>
    <w:basedOn w:val="a1"/>
    <w:uiPriority w:val="99"/>
    <w:semiHidden/>
    <w:unhideWhenUsed/>
    <w:qFormat/>
    <w:rPr>
      <w:rFonts w:ascii="Courier New" w:hAnsi="Courier New"/>
      <w:sz w:val="20"/>
    </w:rPr>
  </w:style>
  <w:style w:type="character" w:customStyle="1" w:styleId="10">
    <w:name w:val="标题 1 字符"/>
    <w:basedOn w:val="a1"/>
    <w:link w:val="1"/>
    <w:uiPriority w:val="9"/>
    <w:qFormat/>
    <w:rPr>
      <w:rFonts w:ascii="方正小标宋简体" w:eastAsia="方正小标宋简体" w:hAnsi="方正小标宋简体"/>
      <w:sz w:val="36"/>
    </w:rPr>
  </w:style>
  <w:style w:type="character" w:customStyle="1" w:styleId="20">
    <w:name w:val="标题 2 字符"/>
    <w:basedOn w:val="a1"/>
    <w:link w:val="2"/>
    <w:uiPriority w:val="9"/>
    <w:qFormat/>
    <w:rPr>
      <w:rFonts w:ascii="黑体" w:eastAsia="黑体" w:hAnsi="黑体"/>
    </w:rPr>
  </w:style>
  <w:style w:type="character" w:customStyle="1" w:styleId="30">
    <w:name w:val="标题 3 字符"/>
    <w:basedOn w:val="a1"/>
    <w:link w:val="3"/>
    <w:uiPriority w:val="9"/>
    <w:qFormat/>
    <w:rPr>
      <w:rFonts w:ascii="楷体" w:eastAsia="楷体" w:hAnsi="楷体"/>
      <w:b/>
    </w:rPr>
  </w:style>
  <w:style w:type="character" w:customStyle="1" w:styleId="40">
    <w:name w:val="标题 4 字符"/>
    <w:basedOn w:val="a1"/>
    <w:link w:val="4"/>
    <w:uiPriority w:val="9"/>
    <w:qFormat/>
  </w:style>
  <w:style w:type="character" w:customStyle="1" w:styleId="50">
    <w:name w:val="标题 5 字符"/>
    <w:basedOn w:val="a1"/>
    <w:link w:val="5"/>
    <w:uiPriority w:val="9"/>
    <w:qFormat/>
  </w:style>
  <w:style w:type="character" w:customStyle="1" w:styleId="a9">
    <w:name w:val="页眉 字符"/>
    <w:basedOn w:val="a1"/>
    <w:link w:val="a8"/>
    <w:uiPriority w:val="99"/>
    <w:qFormat/>
    <w:rPr>
      <w:sz w:val="18"/>
      <w:szCs w:val="18"/>
    </w:rPr>
  </w:style>
  <w:style w:type="character" w:customStyle="1" w:styleId="a7">
    <w:name w:val="页脚 字符"/>
    <w:basedOn w:val="a1"/>
    <w:link w:val="a6"/>
    <w:uiPriority w:val="99"/>
    <w:qFormat/>
    <w:rPr>
      <w:sz w:val="18"/>
      <w:szCs w:val="18"/>
    </w:rPr>
  </w:style>
  <w:style w:type="character" w:customStyle="1" w:styleId="a5">
    <w:name w:val="文档结构图 字符"/>
    <w:basedOn w:val="a1"/>
    <w:link w:val="a4"/>
    <w:uiPriority w:val="99"/>
    <w:semiHidden/>
    <w:qFormat/>
    <w:rPr>
      <w:rFonts w:ascii="宋体" w:eastAsia="宋体"/>
      <w:sz w:val="18"/>
      <w:szCs w:val="18"/>
    </w:rPr>
  </w:style>
  <w:style w:type="character" w:customStyle="1" w:styleId="ab">
    <w:name w:val="标题 字符"/>
    <w:basedOn w:val="a1"/>
    <w:link w:val="aa"/>
    <w:uiPriority w:val="10"/>
    <w:qFormat/>
    <w:rPr>
      <w:rFonts w:asciiTheme="majorHAnsi" w:eastAsiaTheme="majorEastAsia" w:hAnsiTheme="majorHAnsi" w:cstheme="majorBidi"/>
      <w:b/>
      <w:bCs/>
    </w:rPr>
  </w:style>
  <w:style w:type="character" w:customStyle="1" w:styleId="font11">
    <w:name w:val="font11"/>
    <w:basedOn w:val="a1"/>
    <w:qFormat/>
    <w:rPr>
      <w:rFonts w:ascii="仿宋_GB2312" w:eastAsia="仿宋_GB2312" w:cs="仿宋_GB2312" w:hint="eastAsia"/>
      <w:color w:val="000000"/>
      <w:sz w:val="22"/>
      <w:szCs w:val="22"/>
      <w:u w:val="none"/>
    </w:rPr>
  </w:style>
  <w:style w:type="character" w:customStyle="1" w:styleId="font31">
    <w:name w:val="font31"/>
    <w:basedOn w:val="a1"/>
    <w:qFormat/>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64</Words>
  <Characters>365</Characters>
  <Application>Microsoft Office Word</Application>
  <DocSecurity>0</DocSecurity>
  <Lines>3</Lines>
  <Paragraphs>1</Paragraphs>
  <ScaleCrop>false</ScaleCrop>
  <Company>神州网信技术有限公司</Company>
  <LinksUpToDate>false</LinksUpToDate>
  <CharactersWithSpaces>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chenq</dc:creator>
  <cp:lastModifiedBy>gaozm</cp:lastModifiedBy>
  <cp:revision>10</cp:revision>
  <cp:lastPrinted>2026-07-29T04:36:00Z</cp:lastPrinted>
  <dcterms:created xsi:type="dcterms:W3CDTF">2026-05-09T02:05:00Z</dcterms:created>
  <dcterms:modified xsi:type="dcterms:W3CDTF">2026-09-10T11:32:00Z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eyJoZGlkIjoiYzQ5ZTAwN2YxYjIyYjI3YTVkYzZhYzgwMjUyODk1MDUiLCJ1c2VySWQiOiI4OTUyOTQ1MzIifQ==</vt:lpwstr>
  </property>
  <property fmtid="{D5CDD505-2E9C-101B-9397-08002B2CF9AE}" pid="3" name="KSOProductBuildVer">
    <vt:lpwstr>2052-12.1.0.28043</vt:lpwstr>
  </property>
  <property fmtid="{D5CDD505-2E9C-101B-9397-08002B2CF9AE}" pid="4" name="ICV">
    <vt:lpwstr>A29CB976FB3A437E8946AB6A6CD8716C_13</vt:lpwstr>
  </property>
</Properties>
</file>