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12EE" w:rsidRDefault="00D303F2">
      <w:pPr>
        <w:rPr>
          <w:rFonts w:ascii="黑体" w:eastAsia="黑体" w:hAnsi="黑体" w:cs="黑体"/>
          <w:sz w:val="32"/>
        </w:rPr>
      </w:pPr>
      <w:bookmarkStart w:id="0" w:name="_GoBack"/>
      <w:bookmarkEnd w:id="0"/>
      <w:r>
        <w:rPr>
          <w:rFonts w:ascii="黑体" w:eastAsia="黑体" w:hAnsi="黑体" w:cs="黑体" w:hint="eastAsia"/>
          <w:sz w:val="32"/>
        </w:rPr>
        <w:t>附件</w:t>
      </w:r>
    </w:p>
    <w:p w:rsidR="00B112EE" w:rsidRDefault="00D303F2">
      <w:pPr>
        <w:jc w:val="center"/>
        <w:rPr>
          <w:rFonts w:eastAsia="仿宋"/>
          <w:b/>
          <w:bCs/>
          <w:sz w:val="44"/>
          <w:szCs w:val="36"/>
        </w:rPr>
      </w:pPr>
      <w:r>
        <w:rPr>
          <w:rFonts w:ascii="方正小标宋简体" w:eastAsia="方正小标宋简体" w:hAnsi="方正小标宋简体" w:cs="方正小标宋简体" w:hint="eastAsia"/>
          <w:sz w:val="32"/>
          <w:szCs w:val="24"/>
        </w:rPr>
        <w:t>生物医学新技术临床研究备案完成项目基本信息（第</w:t>
      </w:r>
      <w:r>
        <w:rPr>
          <w:rFonts w:ascii="方正小标宋简体" w:eastAsia="方正小标宋简体" w:hAnsi="方正小标宋简体" w:cs="方正小标宋简体" w:hint="eastAsia"/>
          <w:sz w:val="32"/>
          <w:szCs w:val="24"/>
        </w:rPr>
        <w:t>9</w:t>
      </w:r>
      <w:r>
        <w:rPr>
          <w:rFonts w:ascii="方正小标宋简体" w:eastAsia="方正小标宋简体" w:hAnsi="方正小标宋简体" w:cs="方正小标宋简体" w:hint="eastAsia"/>
          <w:sz w:val="32"/>
          <w:szCs w:val="24"/>
        </w:rPr>
        <w:t>批）</w:t>
      </w:r>
    </w:p>
    <w:tbl>
      <w:tblPr>
        <w:tblW w:w="14041" w:type="dxa"/>
        <w:jc w:val="center"/>
        <w:tblLayout w:type="fixed"/>
        <w:tblLook w:val="04A0" w:firstRow="1" w:lastRow="0" w:firstColumn="1" w:lastColumn="0" w:noHBand="0" w:noVBand="1"/>
      </w:tblPr>
      <w:tblGrid>
        <w:gridCol w:w="878"/>
        <w:gridCol w:w="1814"/>
        <w:gridCol w:w="6247"/>
        <w:gridCol w:w="2551"/>
        <w:gridCol w:w="2551"/>
      </w:tblGrid>
      <w:tr w:rsidR="00B112EE">
        <w:trPr>
          <w:trHeight w:val="808"/>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b/>
                <w:bCs/>
                <w:color w:val="000000"/>
                <w:sz w:val="24"/>
                <w:szCs w:val="18"/>
              </w:rPr>
            </w:pPr>
            <w:r>
              <w:rPr>
                <w:rFonts w:eastAsia="仿宋_GB2312" w:cs="宋体" w:hint="eastAsia"/>
                <w:b/>
                <w:bCs/>
                <w:color w:val="000000"/>
                <w:kern w:val="0"/>
                <w:sz w:val="24"/>
                <w:szCs w:val="18"/>
                <w:lang w:bidi="ar"/>
              </w:rPr>
              <w:t>序号</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b/>
                <w:bCs/>
                <w:color w:val="000000"/>
                <w:kern w:val="0"/>
                <w:sz w:val="24"/>
                <w:szCs w:val="18"/>
                <w:lang w:bidi="ar"/>
              </w:rPr>
            </w:pPr>
            <w:r>
              <w:rPr>
                <w:rFonts w:eastAsia="仿宋_GB2312" w:cs="宋体" w:hint="eastAsia"/>
                <w:b/>
                <w:bCs/>
                <w:color w:val="000000"/>
                <w:kern w:val="0"/>
                <w:sz w:val="24"/>
                <w:szCs w:val="18"/>
                <w:lang w:bidi="ar"/>
              </w:rPr>
              <w:t>备案号</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b/>
                <w:bCs/>
                <w:color w:val="000000"/>
                <w:sz w:val="24"/>
                <w:szCs w:val="18"/>
              </w:rPr>
            </w:pPr>
            <w:r>
              <w:rPr>
                <w:rFonts w:eastAsia="仿宋_GB2312" w:cs="宋体" w:hint="eastAsia"/>
                <w:b/>
                <w:bCs/>
                <w:color w:val="000000"/>
                <w:kern w:val="0"/>
                <w:sz w:val="24"/>
                <w:szCs w:val="18"/>
                <w:lang w:bidi="ar"/>
              </w:rPr>
              <w:t>项目名称</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b/>
                <w:bCs/>
                <w:color w:val="000000"/>
                <w:sz w:val="24"/>
                <w:szCs w:val="18"/>
              </w:rPr>
            </w:pPr>
            <w:r>
              <w:rPr>
                <w:rFonts w:eastAsia="仿宋_GB2312" w:cs="宋体" w:hint="eastAsia"/>
                <w:b/>
                <w:bCs/>
                <w:color w:val="000000"/>
                <w:kern w:val="0"/>
                <w:sz w:val="24"/>
                <w:szCs w:val="18"/>
                <w:lang w:bidi="ar"/>
              </w:rPr>
              <w:t>临床研究发起机构</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b/>
                <w:bCs/>
                <w:color w:val="000000"/>
                <w:sz w:val="24"/>
                <w:szCs w:val="18"/>
              </w:rPr>
            </w:pPr>
            <w:r>
              <w:rPr>
                <w:rFonts w:eastAsia="仿宋_GB2312" w:cs="宋体" w:hint="eastAsia"/>
                <w:b/>
                <w:bCs/>
                <w:color w:val="000000"/>
                <w:kern w:val="0"/>
                <w:sz w:val="24"/>
                <w:szCs w:val="18"/>
                <w:lang w:bidi="ar"/>
              </w:rPr>
              <w:t>临床研究机构</w:t>
            </w:r>
          </w:p>
        </w:tc>
      </w:tr>
      <w:tr w:rsidR="00B112EE">
        <w:trPr>
          <w:trHeight w:val="1021"/>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1</w:t>
            </w:r>
            <w:r>
              <w:rPr>
                <w:rFonts w:eastAsia="仿宋_GB2312" w:cs="宋体" w:hint="eastAsia"/>
                <w:color w:val="000000"/>
                <w:kern w:val="0"/>
                <w:sz w:val="24"/>
                <w:szCs w:val="22"/>
                <w:vertAlign w:val="superscript"/>
                <w:lang w:bidi="ar"/>
              </w:rPr>
              <w:t>*</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MR-N-11-2026-000104</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 xml:space="preserve">KRAS </w:t>
            </w:r>
            <w:r>
              <w:rPr>
                <w:rFonts w:eastAsia="仿宋_GB2312" w:cs="宋体" w:hint="eastAsia"/>
                <w:color w:val="000000"/>
                <w:kern w:val="0"/>
                <w:sz w:val="24"/>
                <w:szCs w:val="22"/>
                <w:lang w:bidi="ar"/>
              </w:rPr>
              <w:t>特异性自体</w:t>
            </w:r>
            <w:r>
              <w:rPr>
                <w:rFonts w:eastAsia="仿宋_GB2312" w:cs="宋体" w:hint="eastAsia"/>
                <w:color w:val="000000"/>
                <w:kern w:val="0"/>
                <w:sz w:val="24"/>
                <w:szCs w:val="22"/>
                <w:lang w:bidi="ar"/>
              </w:rPr>
              <w:t>TCR-T</w:t>
            </w:r>
            <w:r>
              <w:rPr>
                <w:rFonts w:eastAsia="仿宋_GB2312" w:cs="宋体" w:hint="eastAsia"/>
                <w:color w:val="000000"/>
                <w:kern w:val="0"/>
                <w:sz w:val="24"/>
                <w:szCs w:val="22"/>
                <w:lang w:bidi="ar"/>
              </w:rPr>
              <w:t>细胞注射液在晚期实体瘤患者中安全性和有效性的探索性研究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首都医科大学附属北京地坛医院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首都医科大学附属北京地坛医院</w:t>
            </w:r>
          </w:p>
        </w:tc>
      </w:tr>
      <w:tr w:rsidR="00B112EE">
        <w:trPr>
          <w:trHeight w:val="87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2</w:t>
            </w:r>
            <w:r>
              <w:rPr>
                <w:rFonts w:eastAsia="仿宋_GB2312" w:cs="宋体" w:hint="eastAsia"/>
                <w:color w:val="000000"/>
                <w:kern w:val="0"/>
                <w:sz w:val="24"/>
                <w:szCs w:val="22"/>
                <w:vertAlign w:val="superscript"/>
                <w:lang w:bidi="ar"/>
              </w:rPr>
              <w:t>*</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MR-N-31-2026-000105</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YK1101</w:t>
            </w:r>
            <w:r>
              <w:rPr>
                <w:rFonts w:eastAsia="仿宋_GB2312" w:cs="宋体" w:hint="eastAsia"/>
                <w:color w:val="000000"/>
                <w:kern w:val="0"/>
                <w:sz w:val="24"/>
                <w:szCs w:val="22"/>
                <w:lang w:bidi="ar"/>
              </w:rPr>
              <w:t>细胞注射液用于治疗</w:t>
            </w:r>
            <w:r>
              <w:rPr>
                <w:rFonts w:eastAsia="仿宋_GB2312" w:cs="宋体" w:hint="eastAsia"/>
                <w:color w:val="000000"/>
                <w:kern w:val="0"/>
                <w:sz w:val="24"/>
                <w:szCs w:val="22"/>
                <w:lang w:bidi="ar"/>
              </w:rPr>
              <w:t>HLA-A*11</w:t>
            </w:r>
            <w:r>
              <w:rPr>
                <w:rFonts w:eastAsia="仿宋_GB2312" w:cs="宋体" w:hint="eastAsia"/>
                <w:color w:val="000000"/>
                <w:kern w:val="0"/>
                <w:sz w:val="24"/>
                <w:szCs w:val="22"/>
                <w:lang w:bidi="ar"/>
              </w:rPr>
              <w:t>：</w:t>
            </w:r>
            <w:r>
              <w:rPr>
                <w:rFonts w:eastAsia="仿宋_GB2312" w:cs="宋体" w:hint="eastAsia"/>
                <w:color w:val="000000"/>
                <w:kern w:val="0"/>
                <w:sz w:val="24"/>
                <w:szCs w:val="22"/>
                <w:lang w:bidi="ar"/>
              </w:rPr>
              <w:t>01</w:t>
            </w:r>
            <w:r>
              <w:rPr>
                <w:rFonts w:eastAsia="仿宋_GB2312" w:cs="宋体" w:hint="eastAsia"/>
                <w:color w:val="000000"/>
                <w:kern w:val="0"/>
                <w:sz w:val="24"/>
                <w:szCs w:val="22"/>
                <w:lang w:bidi="ar"/>
              </w:rPr>
              <w:t>阳性，表达</w:t>
            </w:r>
            <w:r>
              <w:rPr>
                <w:rFonts w:eastAsia="仿宋_GB2312" w:cs="宋体" w:hint="eastAsia"/>
                <w:color w:val="000000"/>
                <w:kern w:val="0"/>
                <w:sz w:val="24"/>
                <w:szCs w:val="22"/>
                <w:lang w:bidi="ar"/>
              </w:rPr>
              <w:t>MAGE-A4</w:t>
            </w:r>
            <w:r>
              <w:rPr>
                <w:rFonts w:eastAsia="仿宋_GB2312" w:cs="宋体" w:hint="eastAsia"/>
                <w:color w:val="000000"/>
                <w:kern w:val="0"/>
                <w:sz w:val="24"/>
                <w:szCs w:val="22"/>
                <w:lang w:bidi="ar"/>
              </w:rPr>
              <w:t>的晚期实体瘤的探索性临床研究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复旦大学附属肿瘤医院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复旦大学附属肿瘤医院</w:t>
            </w:r>
          </w:p>
        </w:tc>
      </w:tr>
      <w:tr w:rsidR="00B112EE">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3</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MR-N-31-2026-000106</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HA001</w:t>
            </w:r>
            <w:r>
              <w:rPr>
                <w:rFonts w:eastAsia="仿宋_GB2312" w:cs="宋体" w:hint="eastAsia"/>
                <w:color w:val="000000"/>
                <w:kern w:val="0"/>
                <w:sz w:val="24"/>
                <w:szCs w:val="22"/>
                <w:lang w:bidi="ar"/>
              </w:rPr>
              <w:t>细胞制剂经支气管镜下给药治疗特发性肺纤维化（</w:t>
            </w:r>
            <w:r>
              <w:rPr>
                <w:rFonts w:eastAsia="仿宋_GB2312" w:cs="宋体" w:hint="eastAsia"/>
                <w:color w:val="000000"/>
                <w:kern w:val="0"/>
                <w:sz w:val="24"/>
                <w:szCs w:val="22"/>
                <w:lang w:bidi="ar"/>
              </w:rPr>
              <w:t>IPF</w:t>
            </w:r>
            <w:r>
              <w:rPr>
                <w:rFonts w:eastAsia="仿宋_GB2312" w:cs="宋体" w:hint="eastAsia"/>
                <w:color w:val="000000"/>
                <w:kern w:val="0"/>
                <w:sz w:val="24"/>
                <w:szCs w:val="22"/>
                <w:lang w:bidi="ar"/>
              </w:rPr>
              <w:t>）的安全性及有效性的临床研究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上海市第六人民医院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上海市第六人民医院</w:t>
            </w:r>
          </w:p>
        </w:tc>
      </w:tr>
      <w:tr w:rsidR="00B112EE">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MR-N-62-2026-000107</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骨髓间充质干细胞治疗慢性肝衰竭的安全性和有效性临床研究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甘肃省武威肿瘤医院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甘肃省武威肿瘤医院</w:t>
            </w:r>
          </w:p>
        </w:tc>
      </w:tr>
      <w:tr w:rsidR="00B112EE">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5</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MR-N-13-2026-000108</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脐带间充质干细胞单用及联合通心络胶囊治疗糖尿病足有效性与安全性的临床研究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河北以岭医院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河北以岭医院</w:t>
            </w:r>
          </w:p>
        </w:tc>
      </w:tr>
      <w:tr w:rsidR="00B112EE">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6</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MR-N-13-2026-000109</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脐带间充质干细胞联合中药治疗肌萎缩侧索硬化症有效性与安全性的临床研究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河北以岭医院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河北以岭医院</w:t>
            </w:r>
          </w:p>
        </w:tc>
      </w:tr>
      <w:tr w:rsidR="00B112EE">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7</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MR-N-11-2026-000110</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人胚干细胞来源的间充质基质细胞治疗儿童急性移植物抗宿主病的有效性和安全性</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首都医科大学附属北京儿童医院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首都医科大学附属北京儿童医院</w:t>
            </w:r>
          </w:p>
        </w:tc>
      </w:tr>
      <w:tr w:rsidR="00B112EE">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lastRenderedPageBreak/>
              <w:t>8</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MR-N-31-2026-000111</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线粒体输注联合三线及以上多西他赛化疗治疗晚期驱动基因阴性的非小细胞肺癌患者的临床研究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上海微震子生物科技有限公司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上海市第六人民医院</w:t>
            </w:r>
          </w:p>
        </w:tc>
      </w:tr>
      <w:tr w:rsidR="00B112EE">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9</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MR-N-11-2026-000112</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评估人脐带间充质干细胞关节腔注射治疗膝骨关节炎的疗效</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北京医院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112EE" w:rsidRDefault="00D303F2">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北京医院</w:t>
            </w:r>
          </w:p>
        </w:tc>
      </w:tr>
    </w:tbl>
    <w:p w:rsidR="00B112EE" w:rsidRDefault="00D303F2">
      <w:pPr>
        <w:rPr>
          <w:sz w:val="28"/>
          <w:szCs w:val="24"/>
        </w:rPr>
      </w:pPr>
      <w:r>
        <w:rPr>
          <w:rFonts w:hint="eastAsia"/>
          <w:sz w:val="28"/>
          <w:szCs w:val="24"/>
        </w:rPr>
        <w:t>注：</w:t>
      </w:r>
      <w:r>
        <w:rPr>
          <w:rFonts w:eastAsia="仿宋_GB2312" w:cs="仿宋_GB2312" w:hint="eastAsia"/>
          <w:color w:val="000000"/>
          <w:kern w:val="0"/>
          <w:sz w:val="24"/>
          <w:szCs w:val="21"/>
          <w:vertAlign w:val="superscript"/>
          <w:lang w:bidi="ar"/>
        </w:rPr>
        <w:t>*</w:t>
      </w:r>
      <w:r>
        <w:rPr>
          <w:rFonts w:hint="eastAsia"/>
          <w:sz w:val="28"/>
          <w:szCs w:val="24"/>
        </w:rPr>
        <w:t>曾按《体细胞临床研究工作指引（试行）》备案，现按《条例》第五十七条要求进行备案。</w:t>
      </w:r>
    </w:p>
    <w:p w:rsidR="00B112EE" w:rsidRDefault="00B112EE">
      <w:pPr>
        <w:rPr>
          <w:sz w:val="28"/>
          <w:szCs w:val="24"/>
        </w:rPr>
      </w:pPr>
    </w:p>
    <w:sectPr w:rsidR="00B112EE">
      <w:footerReference w:type="default" r:id="rId7"/>
      <w:pgSz w:w="16838" w:h="11906" w:orient="landscape"/>
      <w:pgMar w:top="1689" w:right="1327" w:bottom="1689" w:left="1327" w:header="851" w:footer="992" w:gutter="0"/>
      <w:pgNumType w:start="1"/>
      <w:cols w:space="0"/>
      <w:docGrid w:type="line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3F2" w:rsidRDefault="00D303F2">
      <w:r>
        <w:separator/>
      </w:r>
    </w:p>
  </w:endnote>
  <w:endnote w:type="continuationSeparator" w:id="0">
    <w:p w:rsidR="00D303F2" w:rsidRDefault="00D30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embedRegular r:id="rId1" w:subsetted="1" w:fontKey="{ACCDF511-1B53-4B12-8007-CFCEF252D028}"/>
  </w:font>
  <w:font w:name="黑体">
    <w:altName w:val="SimHei"/>
    <w:panose1 w:val="02010609060101010101"/>
    <w:charset w:val="86"/>
    <w:family w:val="modern"/>
    <w:pitch w:val="fixed"/>
    <w:sig w:usb0="800002BF" w:usb1="38CF7CFA" w:usb2="00000016" w:usb3="00000000" w:csb0="00040001" w:csb1="00000000"/>
    <w:embedRegular r:id="rId2" w:subsetted="1" w:fontKey="{55A33143-1E5A-4AC8-AD6F-A0E429EE206E}"/>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embedRegular r:id="rId3" w:subsetted="1" w:fontKey="{391B2DD6-7167-4C18-A2D7-94DCDC9443D6}"/>
    <w:embedBold r:id="rId4" w:subsetted="1" w:fontKey="{8B2ECD92-5385-483F-BBC6-FB11DCDA43E6}"/>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1"/>
    <w:family w:val="modern"/>
    <w:pitch w:val="default"/>
    <w:sig w:usb0="E0002EFF" w:usb1="C0007843" w:usb2="00000009" w:usb3="00000000" w:csb0="400001FF" w:csb1="FFFF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2EE" w:rsidRDefault="00D303F2">
    <w:pPr>
      <w:pStyle w:val="a6"/>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112EE" w:rsidRDefault="00D303F2">
                          <w:pPr>
                            <w:pStyle w:val="a6"/>
                          </w:pPr>
                          <w:r>
                            <w:fldChar w:fldCharType="begin"/>
                          </w:r>
                          <w:r>
                            <w:instrText xml:space="preserve"> PAGE  \* MERGEFORMAT </w:instrText>
                          </w:r>
                          <w:r>
                            <w:fldChar w:fldCharType="separate"/>
                          </w:r>
                          <w:r w:rsidR="00050887">
                            <w:rPr>
                              <w:noProof/>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B112EE" w:rsidRDefault="00D303F2">
                    <w:pPr>
                      <w:pStyle w:val="a6"/>
                    </w:pPr>
                    <w:r>
                      <w:fldChar w:fldCharType="begin"/>
                    </w:r>
                    <w:r>
                      <w:instrText xml:space="preserve"> PAGE  \* MERGEFORMAT </w:instrText>
                    </w:r>
                    <w:r>
                      <w:fldChar w:fldCharType="separate"/>
                    </w:r>
                    <w:r w:rsidR="00050887">
                      <w:rPr>
                        <w:noProof/>
                      </w:rPr>
                      <w:t>2</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3F2" w:rsidRDefault="00D303F2">
      <w:r>
        <w:separator/>
      </w:r>
    </w:p>
  </w:footnote>
  <w:footnote w:type="continuationSeparator" w:id="0">
    <w:p w:rsidR="00D303F2" w:rsidRDefault="00D303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TrueTypeFonts/>
  <w:saveSubsetFonts/>
  <w:defaultTabStop w:val="420"/>
  <w:drawingGridVerticalSpacing w:val="159"/>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0C7"/>
    <w:rsid w:val="00041108"/>
    <w:rsid w:val="00050887"/>
    <w:rsid w:val="001635E2"/>
    <w:rsid w:val="00165DCC"/>
    <w:rsid w:val="00195271"/>
    <w:rsid w:val="001C0FFA"/>
    <w:rsid w:val="002F47D9"/>
    <w:rsid w:val="00320462"/>
    <w:rsid w:val="004667CD"/>
    <w:rsid w:val="0047172D"/>
    <w:rsid w:val="004F1963"/>
    <w:rsid w:val="00513439"/>
    <w:rsid w:val="005418B2"/>
    <w:rsid w:val="00551257"/>
    <w:rsid w:val="005741E5"/>
    <w:rsid w:val="00600F53"/>
    <w:rsid w:val="007B3053"/>
    <w:rsid w:val="00A5489E"/>
    <w:rsid w:val="00A849E1"/>
    <w:rsid w:val="00B112EE"/>
    <w:rsid w:val="00B47856"/>
    <w:rsid w:val="00B900DC"/>
    <w:rsid w:val="00C660C7"/>
    <w:rsid w:val="00CA7680"/>
    <w:rsid w:val="00D303F2"/>
    <w:rsid w:val="00FC4677"/>
    <w:rsid w:val="019407E0"/>
    <w:rsid w:val="042042C5"/>
    <w:rsid w:val="072B7208"/>
    <w:rsid w:val="08722947"/>
    <w:rsid w:val="0C2314F7"/>
    <w:rsid w:val="0F1534E1"/>
    <w:rsid w:val="0F540EA3"/>
    <w:rsid w:val="0F8B058F"/>
    <w:rsid w:val="1222260E"/>
    <w:rsid w:val="14D45000"/>
    <w:rsid w:val="15160E9C"/>
    <w:rsid w:val="15E31EF8"/>
    <w:rsid w:val="16520FFD"/>
    <w:rsid w:val="169627DE"/>
    <w:rsid w:val="1A4E24AF"/>
    <w:rsid w:val="1C543106"/>
    <w:rsid w:val="1C9D605B"/>
    <w:rsid w:val="1E0F6B3A"/>
    <w:rsid w:val="211C233A"/>
    <w:rsid w:val="23801CB6"/>
    <w:rsid w:val="26937BFF"/>
    <w:rsid w:val="307F5D4C"/>
    <w:rsid w:val="34511DE2"/>
    <w:rsid w:val="351153E0"/>
    <w:rsid w:val="37DD200A"/>
    <w:rsid w:val="391A4A3E"/>
    <w:rsid w:val="3A6F07B0"/>
    <w:rsid w:val="3AD13648"/>
    <w:rsid w:val="3AD64BEA"/>
    <w:rsid w:val="3EE25446"/>
    <w:rsid w:val="41192A46"/>
    <w:rsid w:val="414E2EB6"/>
    <w:rsid w:val="44676DCB"/>
    <w:rsid w:val="47121221"/>
    <w:rsid w:val="499C12C5"/>
    <w:rsid w:val="4A5971B6"/>
    <w:rsid w:val="4CBD5006"/>
    <w:rsid w:val="515205FE"/>
    <w:rsid w:val="55FF5659"/>
    <w:rsid w:val="56497C14"/>
    <w:rsid w:val="58B009BD"/>
    <w:rsid w:val="59797ACE"/>
    <w:rsid w:val="5AC933B3"/>
    <w:rsid w:val="5DBC7D30"/>
    <w:rsid w:val="644840CB"/>
    <w:rsid w:val="65C00BC4"/>
    <w:rsid w:val="66C15A2D"/>
    <w:rsid w:val="67F325A0"/>
    <w:rsid w:val="6A333F49"/>
    <w:rsid w:val="6A8D2838"/>
    <w:rsid w:val="6C9A748E"/>
    <w:rsid w:val="6FED3D79"/>
    <w:rsid w:val="73E035E1"/>
    <w:rsid w:val="75104B97"/>
    <w:rsid w:val="79A66A87"/>
    <w:rsid w:val="79C82CDA"/>
    <w:rsid w:val="7F4770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18C892"/>
  <w15:docId w15:val="{BB1F5282-817B-46B3-B038-FD2126ADC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rFonts w:cstheme="minorBidi"/>
      <w:kern w:val="2"/>
      <w:sz w:val="21"/>
    </w:rPr>
  </w:style>
  <w:style w:type="paragraph" w:styleId="1">
    <w:name w:val="heading 1"/>
    <w:basedOn w:val="a"/>
    <w:next w:val="a"/>
    <w:link w:val="10"/>
    <w:uiPriority w:val="9"/>
    <w:qFormat/>
    <w:pPr>
      <w:snapToGrid w:val="0"/>
      <w:spacing w:line="360" w:lineRule="auto"/>
      <w:jc w:val="center"/>
      <w:outlineLvl w:val="0"/>
    </w:pPr>
    <w:rPr>
      <w:rFonts w:ascii="方正小标宋简体" w:eastAsia="方正小标宋简体" w:hAnsi="方正小标宋简体"/>
      <w:sz w:val="36"/>
      <w:szCs w:val="32"/>
    </w:rPr>
  </w:style>
  <w:style w:type="paragraph" w:styleId="2">
    <w:name w:val="heading 2"/>
    <w:basedOn w:val="a0"/>
    <w:next w:val="a"/>
    <w:link w:val="20"/>
    <w:uiPriority w:val="9"/>
    <w:unhideWhenUsed/>
    <w:qFormat/>
    <w:pPr>
      <w:adjustRightInd w:val="0"/>
      <w:ind w:firstLine="200"/>
      <w:outlineLvl w:val="1"/>
    </w:pPr>
    <w:rPr>
      <w:rFonts w:ascii="黑体" w:eastAsia="黑体" w:hAnsi="黑体"/>
    </w:rPr>
  </w:style>
  <w:style w:type="paragraph" w:styleId="3">
    <w:name w:val="heading 3"/>
    <w:basedOn w:val="a"/>
    <w:next w:val="a"/>
    <w:link w:val="30"/>
    <w:uiPriority w:val="9"/>
    <w:unhideWhenUsed/>
    <w:qFormat/>
    <w:pPr>
      <w:adjustRightInd w:val="0"/>
      <w:snapToGrid w:val="0"/>
      <w:spacing w:line="360" w:lineRule="auto"/>
      <w:ind w:firstLineChars="200" w:firstLine="200"/>
      <w:outlineLvl w:val="2"/>
    </w:pPr>
    <w:rPr>
      <w:rFonts w:ascii="楷体" w:eastAsia="楷体" w:hAnsi="楷体"/>
      <w:b/>
      <w:sz w:val="32"/>
      <w:szCs w:val="32"/>
    </w:rPr>
  </w:style>
  <w:style w:type="paragraph" w:styleId="4">
    <w:name w:val="heading 4"/>
    <w:basedOn w:val="a"/>
    <w:next w:val="a"/>
    <w:link w:val="40"/>
    <w:uiPriority w:val="9"/>
    <w:unhideWhenUsed/>
    <w:qFormat/>
    <w:pPr>
      <w:adjustRightInd w:val="0"/>
      <w:snapToGrid w:val="0"/>
      <w:spacing w:line="360" w:lineRule="auto"/>
      <w:ind w:firstLineChars="200" w:firstLine="200"/>
      <w:outlineLvl w:val="3"/>
    </w:pPr>
    <w:rPr>
      <w:rFonts w:eastAsia="仿宋_GB2312"/>
      <w:sz w:val="32"/>
      <w:szCs w:val="32"/>
    </w:rPr>
  </w:style>
  <w:style w:type="paragraph" w:styleId="5">
    <w:name w:val="heading 5"/>
    <w:basedOn w:val="a"/>
    <w:next w:val="a"/>
    <w:link w:val="50"/>
    <w:uiPriority w:val="9"/>
    <w:unhideWhenUsed/>
    <w:qFormat/>
    <w:pPr>
      <w:adjustRightInd w:val="0"/>
      <w:snapToGrid w:val="0"/>
      <w:spacing w:line="360" w:lineRule="auto"/>
      <w:ind w:firstLineChars="200" w:firstLine="200"/>
      <w:outlineLvl w:val="4"/>
    </w:pPr>
    <w:rPr>
      <w:rFonts w:eastAsia="仿宋_GB2312"/>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pPr>
      <w:snapToGrid w:val="0"/>
      <w:spacing w:line="360" w:lineRule="auto"/>
      <w:ind w:firstLineChars="200" w:firstLine="420"/>
    </w:pPr>
    <w:rPr>
      <w:rFonts w:eastAsia="仿宋_GB2312"/>
      <w:sz w:val="32"/>
      <w:szCs w:val="32"/>
    </w:rPr>
  </w:style>
  <w:style w:type="paragraph" w:styleId="a4">
    <w:name w:val="Document Map"/>
    <w:basedOn w:val="a"/>
    <w:link w:val="a5"/>
    <w:uiPriority w:val="99"/>
    <w:semiHidden/>
    <w:unhideWhenUsed/>
    <w:qFormat/>
    <w:pPr>
      <w:snapToGrid w:val="0"/>
      <w:spacing w:line="360" w:lineRule="auto"/>
    </w:pPr>
    <w:rPr>
      <w:rFonts w:ascii="宋体"/>
      <w:sz w:val="18"/>
      <w:szCs w:val="18"/>
    </w:rPr>
  </w:style>
  <w:style w:type="paragraph" w:styleId="a6">
    <w:name w:val="footer"/>
    <w:basedOn w:val="a"/>
    <w:link w:val="a7"/>
    <w:uiPriority w:val="99"/>
    <w:unhideWhenUsed/>
    <w:qFormat/>
    <w:pPr>
      <w:tabs>
        <w:tab w:val="center" w:pos="4153"/>
        <w:tab w:val="right" w:pos="8306"/>
      </w:tabs>
      <w:snapToGrid w:val="0"/>
      <w:jc w:val="left"/>
    </w:pPr>
    <w:rPr>
      <w:rFonts w:eastAsia="仿宋_GB2312"/>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rFonts w:eastAsia="仿宋_GB2312"/>
      <w:sz w:val="18"/>
      <w:szCs w:val="18"/>
    </w:rPr>
  </w:style>
  <w:style w:type="paragraph" w:styleId="aa">
    <w:name w:val="Title"/>
    <w:basedOn w:val="a"/>
    <w:next w:val="a"/>
    <w:link w:val="ab"/>
    <w:uiPriority w:val="10"/>
    <w:qFormat/>
    <w:pPr>
      <w:spacing w:before="240" w:after="60"/>
      <w:jc w:val="center"/>
      <w:outlineLvl w:val="0"/>
    </w:pPr>
    <w:rPr>
      <w:rFonts w:asciiTheme="majorHAnsi" w:eastAsiaTheme="majorEastAsia" w:hAnsiTheme="majorHAnsi" w:cstheme="majorBidi"/>
      <w:b/>
      <w:bCs/>
      <w:sz w:val="32"/>
      <w:szCs w:val="32"/>
    </w:rPr>
  </w:style>
  <w:style w:type="character" w:styleId="ac">
    <w:name w:val="line number"/>
    <w:basedOn w:val="a1"/>
    <w:uiPriority w:val="99"/>
    <w:semiHidden/>
    <w:unhideWhenUsed/>
    <w:qFormat/>
  </w:style>
  <w:style w:type="character" w:styleId="HTML">
    <w:name w:val="HTML Code"/>
    <w:basedOn w:val="a1"/>
    <w:uiPriority w:val="99"/>
    <w:semiHidden/>
    <w:unhideWhenUsed/>
    <w:qFormat/>
    <w:rPr>
      <w:rFonts w:ascii="Courier New" w:hAnsi="Courier New"/>
      <w:sz w:val="20"/>
    </w:rPr>
  </w:style>
  <w:style w:type="character" w:customStyle="1" w:styleId="10">
    <w:name w:val="标题 1 字符"/>
    <w:basedOn w:val="a1"/>
    <w:link w:val="1"/>
    <w:uiPriority w:val="9"/>
    <w:qFormat/>
    <w:rPr>
      <w:rFonts w:ascii="方正小标宋简体" w:eastAsia="方正小标宋简体" w:hAnsi="方正小标宋简体"/>
      <w:sz w:val="36"/>
    </w:rPr>
  </w:style>
  <w:style w:type="character" w:customStyle="1" w:styleId="20">
    <w:name w:val="标题 2 字符"/>
    <w:basedOn w:val="a1"/>
    <w:link w:val="2"/>
    <w:uiPriority w:val="9"/>
    <w:qFormat/>
    <w:rPr>
      <w:rFonts w:ascii="黑体" w:eastAsia="黑体" w:hAnsi="黑体"/>
    </w:rPr>
  </w:style>
  <w:style w:type="character" w:customStyle="1" w:styleId="30">
    <w:name w:val="标题 3 字符"/>
    <w:basedOn w:val="a1"/>
    <w:link w:val="3"/>
    <w:uiPriority w:val="9"/>
    <w:qFormat/>
    <w:rPr>
      <w:rFonts w:ascii="楷体" w:eastAsia="楷体" w:hAnsi="楷体"/>
      <w:b/>
    </w:rPr>
  </w:style>
  <w:style w:type="character" w:customStyle="1" w:styleId="40">
    <w:name w:val="标题 4 字符"/>
    <w:basedOn w:val="a1"/>
    <w:link w:val="4"/>
    <w:uiPriority w:val="9"/>
    <w:qFormat/>
  </w:style>
  <w:style w:type="character" w:customStyle="1" w:styleId="50">
    <w:name w:val="标题 5 字符"/>
    <w:basedOn w:val="a1"/>
    <w:link w:val="5"/>
    <w:uiPriority w:val="9"/>
    <w:qFormat/>
  </w:style>
  <w:style w:type="character" w:customStyle="1" w:styleId="a9">
    <w:name w:val="页眉 字符"/>
    <w:basedOn w:val="a1"/>
    <w:link w:val="a8"/>
    <w:uiPriority w:val="99"/>
    <w:qFormat/>
    <w:rPr>
      <w:sz w:val="18"/>
      <w:szCs w:val="18"/>
    </w:rPr>
  </w:style>
  <w:style w:type="character" w:customStyle="1" w:styleId="a7">
    <w:name w:val="页脚 字符"/>
    <w:basedOn w:val="a1"/>
    <w:link w:val="a6"/>
    <w:uiPriority w:val="99"/>
    <w:qFormat/>
    <w:rPr>
      <w:sz w:val="18"/>
      <w:szCs w:val="18"/>
    </w:rPr>
  </w:style>
  <w:style w:type="character" w:customStyle="1" w:styleId="a5">
    <w:name w:val="文档结构图 字符"/>
    <w:basedOn w:val="a1"/>
    <w:link w:val="a4"/>
    <w:uiPriority w:val="99"/>
    <w:semiHidden/>
    <w:qFormat/>
    <w:rPr>
      <w:rFonts w:ascii="宋体" w:eastAsia="宋体"/>
      <w:sz w:val="18"/>
      <w:szCs w:val="18"/>
    </w:rPr>
  </w:style>
  <w:style w:type="character" w:customStyle="1" w:styleId="ab">
    <w:name w:val="标题 字符"/>
    <w:basedOn w:val="a1"/>
    <w:link w:val="aa"/>
    <w:uiPriority w:val="10"/>
    <w:qFormat/>
    <w:rPr>
      <w:rFonts w:asciiTheme="majorHAnsi" w:eastAsiaTheme="majorEastAsia" w:hAnsiTheme="majorHAnsi" w:cstheme="majorBidi"/>
      <w:b/>
      <w:bCs/>
    </w:rPr>
  </w:style>
  <w:style w:type="character" w:customStyle="1" w:styleId="font11">
    <w:name w:val="font11"/>
    <w:basedOn w:val="a1"/>
    <w:qFormat/>
    <w:rPr>
      <w:rFonts w:ascii="仿宋_GB2312" w:eastAsia="仿宋_GB2312" w:cs="仿宋_GB2312" w:hint="eastAsia"/>
      <w:color w:val="000000"/>
      <w:sz w:val="22"/>
      <w:szCs w:val="22"/>
      <w:u w:val="none"/>
    </w:rPr>
  </w:style>
  <w:style w:type="character" w:customStyle="1" w:styleId="font31">
    <w:name w:val="font31"/>
    <w:basedOn w:val="a1"/>
    <w:qFormat/>
    <w:rPr>
      <w:rFonts w:ascii="宋体" w:eastAsia="宋体" w:hAnsi="宋体" w:cs="宋体" w:hint="eastAsia"/>
      <w:color w:val="000000"/>
      <w:sz w:val="22"/>
      <w:szCs w:val="22"/>
      <w:u w:val="none"/>
    </w:rPr>
  </w:style>
  <w:style w:type="character" w:customStyle="1" w:styleId="font21">
    <w:name w:val="font21"/>
    <w:basedOn w:val="a1"/>
    <w:rPr>
      <w:rFonts w:ascii="宋体" w:eastAsia="宋体" w:hAnsi="宋体" w:cs="宋体" w:hint="eastAsia"/>
      <w:color w:val="303133"/>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126</Words>
  <Characters>719</Characters>
  <Application>Microsoft Office Word</Application>
  <DocSecurity>0</DocSecurity>
  <Lines>5</Lines>
  <Paragraphs>1</Paragraphs>
  <ScaleCrop>false</ScaleCrop>
  <Company>神州网信技术有限公司</Company>
  <LinksUpToDate>false</LinksUpToDate>
  <CharactersWithSpaces>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chenq</dc:creator>
  <cp:lastModifiedBy>gaozm</cp:lastModifiedBy>
  <cp:revision>10</cp:revision>
  <cp:lastPrinted>2026-07-29T04:36:00Z</cp:lastPrinted>
  <dcterms:created xsi:type="dcterms:W3CDTF">2026-05-09T02:05:00Z</dcterms:created>
  <dcterms:modified xsi:type="dcterms:W3CDTF">2026-09-15T08:29:00Z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eyJoZGlkIjoiYzQ5ZTAwN2YxYjIyYjI3YTVkYzZhYzgwMjUyODk1MDUiLCJ1c2VySWQiOiI4OTUyOTQ1MzIifQ==</vt:lpwstr>
  </property>
  <property fmtid="{D5CDD505-2E9C-101B-9397-08002B2CF9AE}" pid="3" name="KSOProductBuildVer">
    <vt:lpwstr>2052-12.1.0.28043</vt:lpwstr>
  </property>
  <property fmtid="{D5CDD505-2E9C-101B-9397-08002B2CF9AE}" pid="4" name="ICV">
    <vt:lpwstr>1271E524FDCA4CF8AD36A308E4321007_13</vt:lpwstr>
  </property>
</Properties>
</file>