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A34" w:rsidRDefault="00236D07">
      <w:pPr>
        <w:rPr>
          <w:rFonts w:ascii="黑体" w:eastAsia="黑体" w:hAnsi="黑体" w:cs="黑体"/>
          <w:sz w:val="32"/>
        </w:rPr>
      </w:pPr>
      <w:bookmarkStart w:id="0" w:name="_GoBack"/>
      <w:bookmarkEnd w:id="0"/>
      <w:r>
        <w:rPr>
          <w:rFonts w:ascii="黑体" w:eastAsia="黑体" w:hAnsi="黑体" w:cs="黑体" w:hint="eastAsia"/>
          <w:sz w:val="32"/>
        </w:rPr>
        <w:t>附件</w:t>
      </w:r>
    </w:p>
    <w:p w:rsidR="00520A34" w:rsidRDefault="00236D07">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生物医学新技术临床研究备案完成项目基本信息（第10批）</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520A34">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520A34">
        <w:trPr>
          <w:trHeight w:val="1021"/>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MR-N-41-2026-000113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人胎盘间充质干细胞治疗烧伤患者中厚供皮区创面的随机对照临床研究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郑州市第一人民医院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郑州市第一人民医院</w:t>
            </w:r>
          </w:p>
        </w:tc>
      </w:tr>
      <w:tr w:rsidR="00520A34">
        <w:trPr>
          <w:trHeight w:val="87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MR-N-34-2026-000114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评价</w:t>
            </w:r>
            <w:r>
              <w:rPr>
                <w:rFonts w:eastAsia="仿宋_GB2312" w:cs="仿宋_GB2312" w:hint="eastAsia"/>
                <w:color w:val="000000"/>
                <w:kern w:val="0"/>
                <w:sz w:val="24"/>
                <w:szCs w:val="22"/>
                <w:lang w:bidi="ar"/>
              </w:rPr>
              <w:t>UX-DA003</w:t>
            </w:r>
            <w:r>
              <w:rPr>
                <w:rFonts w:eastAsia="仿宋_GB2312" w:cs="仿宋_GB2312" w:hint="eastAsia"/>
                <w:color w:val="000000"/>
                <w:kern w:val="0"/>
                <w:sz w:val="24"/>
                <w:szCs w:val="22"/>
                <w:lang w:bidi="ar"/>
              </w:rPr>
              <w:t>注射液（人</w:t>
            </w:r>
            <w:r>
              <w:rPr>
                <w:rFonts w:eastAsia="仿宋_GB2312" w:cs="仿宋_GB2312" w:hint="eastAsia"/>
                <w:color w:val="000000"/>
                <w:kern w:val="0"/>
                <w:sz w:val="24"/>
                <w:szCs w:val="22"/>
                <w:lang w:bidi="ar"/>
              </w:rPr>
              <w:t>iPSC</w:t>
            </w:r>
            <w:r>
              <w:rPr>
                <w:rFonts w:eastAsia="仿宋_GB2312" w:cs="仿宋_GB2312" w:hint="eastAsia"/>
                <w:color w:val="000000"/>
                <w:kern w:val="0"/>
                <w:sz w:val="24"/>
                <w:szCs w:val="22"/>
                <w:lang w:bidi="ar"/>
              </w:rPr>
              <w:t>衍生的中脑多巴胺能神经前体细胞）治疗帕金森病的安全性、耐受性和初步疗效的探索性临床试验</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安徽医科大学第一附属医院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安徽医科大学第一附属医院</w:t>
            </w:r>
          </w:p>
        </w:tc>
      </w:tr>
      <w:tr w:rsidR="00520A34">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MR-N-11-2026-000115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化学小分子诱导人多能干细胞（</w:t>
            </w:r>
            <w:proofErr w:type="spellStart"/>
            <w:r>
              <w:rPr>
                <w:rFonts w:eastAsia="仿宋_GB2312" w:cs="仿宋_GB2312" w:hint="eastAsia"/>
                <w:color w:val="000000"/>
                <w:kern w:val="0"/>
                <w:sz w:val="24"/>
                <w:szCs w:val="22"/>
                <w:lang w:bidi="ar"/>
              </w:rPr>
              <w:t>hCiPSC</w:t>
            </w:r>
            <w:proofErr w:type="spellEnd"/>
            <w:r>
              <w:rPr>
                <w:rFonts w:eastAsia="仿宋_GB2312" w:cs="仿宋_GB2312" w:hint="eastAsia"/>
                <w:color w:val="000000"/>
                <w:kern w:val="0"/>
                <w:sz w:val="24"/>
                <w:szCs w:val="22"/>
                <w:lang w:bidi="ar"/>
              </w:rPr>
              <w:t>）来源胰岛细胞治疗糖尿病的单臂、开放临床研究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北京大学第一医院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北京大学第一医院</w:t>
            </w:r>
          </w:p>
        </w:tc>
      </w:tr>
      <w:tr w:rsidR="00520A34">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MR-N-45-2026-000116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一项评价</w:t>
            </w:r>
            <w:proofErr w:type="spellStart"/>
            <w:r>
              <w:rPr>
                <w:rFonts w:eastAsia="仿宋_GB2312" w:cs="仿宋_GB2312" w:hint="eastAsia"/>
                <w:color w:val="000000"/>
                <w:kern w:val="0"/>
                <w:sz w:val="24"/>
                <w:szCs w:val="22"/>
                <w:lang w:bidi="ar"/>
              </w:rPr>
              <w:t>hiSC</w:t>
            </w:r>
            <w:proofErr w:type="spellEnd"/>
            <w:r>
              <w:rPr>
                <w:rFonts w:eastAsia="仿宋_GB2312" w:cs="仿宋_GB2312" w:hint="eastAsia"/>
                <w:color w:val="000000"/>
                <w:kern w:val="0"/>
                <w:sz w:val="24"/>
                <w:szCs w:val="22"/>
                <w:lang w:bidi="ar"/>
              </w:rPr>
              <w:t>细胞注射液单次关节腔注射治疗类风湿关节炎的安全性、耐受性和疗效的临床研究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D54CEF">
            <w:pPr>
              <w:widowControl/>
              <w:jc w:val="center"/>
              <w:textAlignment w:val="center"/>
              <w:rPr>
                <w:rFonts w:eastAsia="仿宋_GB2312" w:cs="宋体"/>
                <w:color w:val="000000"/>
                <w:kern w:val="0"/>
                <w:sz w:val="24"/>
                <w:szCs w:val="22"/>
                <w:lang w:bidi="ar"/>
              </w:rPr>
            </w:pPr>
            <w:proofErr w:type="gramStart"/>
            <w:r>
              <w:rPr>
                <w:rFonts w:eastAsia="仿宋_GB2312" w:cs="仿宋_GB2312" w:hint="eastAsia"/>
                <w:color w:val="000000"/>
                <w:kern w:val="0"/>
                <w:sz w:val="24"/>
                <w:szCs w:val="22"/>
                <w:lang w:bidi="ar"/>
              </w:rPr>
              <w:t>华卫恒源</w:t>
            </w:r>
            <w:proofErr w:type="gramEnd"/>
            <w:r>
              <w:rPr>
                <w:rFonts w:eastAsia="仿宋_GB2312" w:cs="仿宋_GB2312" w:hint="eastAsia"/>
                <w:color w:val="000000"/>
                <w:kern w:val="0"/>
                <w:sz w:val="24"/>
                <w:szCs w:val="22"/>
                <w:lang w:bidi="ar"/>
              </w:rPr>
              <w:t>（北京）生物医药科技有限公司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D54CEF">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广西医科大学第一附属医院</w:t>
            </w:r>
          </w:p>
        </w:tc>
      </w:tr>
      <w:tr w:rsidR="00520A34">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MR-N-45-2026-000117</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236D07">
            <w:pPr>
              <w:widowControl/>
              <w:jc w:val="center"/>
              <w:textAlignment w:val="center"/>
              <w:rPr>
                <w:rFonts w:eastAsia="仿宋_GB2312" w:cs="仿宋_GB2312"/>
                <w:color w:val="000000"/>
                <w:kern w:val="0"/>
                <w:sz w:val="24"/>
                <w:szCs w:val="22"/>
                <w:lang w:bidi="ar"/>
              </w:rPr>
            </w:pPr>
            <w:r>
              <w:rPr>
                <w:rFonts w:eastAsia="仿宋_GB2312" w:cs="仿宋_GB2312" w:hint="eastAsia"/>
                <w:color w:val="000000"/>
                <w:kern w:val="0"/>
                <w:sz w:val="24"/>
                <w:szCs w:val="22"/>
                <w:lang w:bidi="ar"/>
              </w:rPr>
              <w:t>评价</w:t>
            </w:r>
            <w:r>
              <w:rPr>
                <w:rFonts w:eastAsia="仿宋_GB2312" w:cs="仿宋_GB2312" w:hint="eastAsia"/>
                <w:color w:val="000000"/>
                <w:kern w:val="0"/>
                <w:sz w:val="24"/>
                <w:szCs w:val="22"/>
                <w:lang w:bidi="ar"/>
              </w:rPr>
              <w:t>QI-019B</w:t>
            </w:r>
            <w:r>
              <w:rPr>
                <w:rFonts w:eastAsia="仿宋_GB2312" w:cs="仿宋_GB2312" w:hint="eastAsia"/>
                <w:color w:val="000000"/>
                <w:kern w:val="0"/>
                <w:sz w:val="24"/>
                <w:szCs w:val="22"/>
                <w:lang w:bidi="ar"/>
              </w:rPr>
              <w:t>治疗复发性</w:t>
            </w:r>
            <w:r>
              <w:rPr>
                <w:rFonts w:eastAsia="仿宋_GB2312" w:cs="仿宋_GB2312" w:hint="eastAsia"/>
                <w:color w:val="000000"/>
                <w:kern w:val="0"/>
                <w:sz w:val="24"/>
                <w:szCs w:val="22"/>
                <w:lang w:bidi="ar"/>
              </w:rPr>
              <w:t>/</w:t>
            </w:r>
            <w:r>
              <w:rPr>
                <w:rFonts w:eastAsia="仿宋_GB2312" w:cs="仿宋_GB2312" w:hint="eastAsia"/>
                <w:color w:val="000000"/>
                <w:kern w:val="0"/>
                <w:sz w:val="24"/>
                <w:szCs w:val="22"/>
                <w:lang w:bidi="ar"/>
              </w:rPr>
              <w:t>难治性多发性骨髓瘤患者的安全性和有效性的临床研究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D54CEF">
            <w:pPr>
              <w:widowControl/>
              <w:jc w:val="center"/>
              <w:textAlignment w:val="center"/>
              <w:rPr>
                <w:rFonts w:eastAsia="仿宋_GB2312" w:cs="宋体"/>
                <w:color w:val="000000"/>
                <w:kern w:val="0"/>
                <w:sz w:val="24"/>
                <w:szCs w:val="22"/>
                <w:lang w:bidi="ar"/>
              </w:rPr>
            </w:pPr>
            <w:proofErr w:type="gramStart"/>
            <w:r>
              <w:rPr>
                <w:rFonts w:eastAsia="仿宋_GB2312" w:cs="仿宋_GB2312" w:hint="eastAsia"/>
                <w:color w:val="000000"/>
                <w:kern w:val="0"/>
                <w:sz w:val="24"/>
                <w:szCs w:val="22"/>
                <w:lang w:bidi="ar"/>
              </w:rPr>
              <w:t>上海昔鸟生物技术</w:t>
            </w:r>
            <w:proofErr w:type="gramEnd"/>
            <w:r>
              <w:rPr>
                <w:rFonts w:eastAsia="仿宋_GB2312" w:cs="仿宋_GB2312" w:hint="eastAsia"/>
                <w:color w:val="000000"/>
                <w:kern w:val="0"/>
                <w:sz w:val="24"/>
                <w:szCs w:val="22"/>
                <w:lang w:bidi="ar"/>
              </w:rPr>
              <w:t>有限责任公司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20A34" w:rsidRDefault="00D54CEF">
            <w:pPr>
              <w:widowControl/>
              <w:jc w:val="center"/>
              <w:textAlignment w:val="center"/>
              <w:rPr>
                <w:rFonts w:eastAsia="仿宋_GB2312" w:cs="宋体"/>
                <w:color w:val="000000"/>
                <w:kern w:val="0"/>
                <w:sz w:val="24"/>
                <w:szCs w:val="22"/>
                <w:lang w:bidi="ar"/>
              </w:rPr>
            </w:pPr>
            <w:r>
              <w:rPr>
                <w:rFonts w:eastAsia="仿宋_GB2312" w:cs="仿宋_GB2312" w:hint="eastAsia"/>
                <w:color w:val="000000"/>
                <w:kern w:val="0"/>
                <w:sz w:val="24"/>
                <w:szCs w:val="22"/>
                <w:lang w:bidi="ar"/>
              </w:rPr>
              <w:t>中国医学科学院血液病医院（中国医学科学院血液学研究所）</w:t>
            </w:r>
          </w:p>
        </w:tc>
      </w:tr>
    </w:tbl>
    <w:p w:rsidR="00520A34" w:rsidRDefault="00520A34">
      <w:pPr>
        <w:rPr>
          <w:sz w:val="28"/>
          <w:szCs w:val="24"/>
        </w:rPr>
      </w:pPr>
    </w:p>
    <w:sectPr w:rsidR="00520A34">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D66" w:rsidRDefault="00B91D66">
      <w:r>
        <w:separator/>
      </w:r>
    </w:p>
  </w:endnote>
  <w:endnote w:type="continuationSeparator" w:id="0">
    <w:p w:rsidR="00B91D66" w:rsidRDefault="00B9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1060F98B-4AA3-44D9-9327-3C63DE2A409B}"/>
  </w:font>
  <w:font w:name="黑体">
    <w:altName w:val="SimHei"/>
    <w:panose1 w:val="02010609060101010101"/>
    <w:charset w:val="86"/>
    <w:family w:val="modern"/>
    <w:pitch w:val="fixed"/>
    <w:sig w:usb0="800002BF" w:usb1="38CF7CFA" w:usb2="00000016" w:usb3="00000000" w:csb0="00040001" w:csb1="00000000"/>
    <w:embedRegular r:id="rId2" w:subsetted="1" w:fontKey="{919E675F-9D22-4AF3-8FB9-B533E5AAC75A}"/>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1C613B13-A60D-4747-821E-393634D9D3D8}"/>
    <w:embedBold r:id="rId4" w:subsetted="1" w:fontKey="{0AE74494-FF93-492F-8070-D9E45F938393}"/>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A34" w:rsidRDefault="00236D07">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20A34" w:rsidRDefault="00236D07">
                          <w:pPr>
                            <w:pStyle w:val="a6"/>
                          </w:pPr>
                          <w:r>
                            <w:fldChar w:fldCharType="begin"/>
                          </w:r>
                          <w:r>
                            <w:instrText xml:space="preserve"> PAGE  \* MERGEFORMAT </w:instrText>
                          </w:r>
                          <w:r>
                            <w:fldChar w:fldCharType="separate"/>
                          </w:r>
                          <w:r w:rsidR="009E1EC7">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520A34" w:rsidRDefault="00236D07">
                    <w:pPr>
                      <w:pStyle w:val="a6"/>
                    </w:pPr>
                    <w:r>
                      <w:fldChar w:fldCharType="begin"/>
                    </w:r>
                    <w:r>
                      <w:instrText xml:space="preserve"> PAGE  \* MERGEFORMAT </w:instrText>
                    </w:r>
                    <w:r>
                      <w:fldChar w:fldCharType="separate"/>
                    </w:r>
                    <w:r w:rsidR="009E1EC7">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D66" w:rsidRDefault="00B91D66">
      <w:r>
        <w:separator/>
      </w:r>
    </w:p>
  </w:footnote>
  <w:footnote w:type="continuationSeparator" w:id="0">
    <w:p w:rsidR="00B91D66" w:rsidRDefault="00B91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1635E2"/>
    <w:rsid w:val="00165DCC"/>
    <w:rsid w:val="00195271"/>
    <w:rsid w:val="001C0FFA"/>
    <w:rsid w:val="00236D07"/>
    <w:rsid w:val="002F47D9"/>
    <w:rsid w:val="00320462"/>
    <w:rsid w:val="004667CD"/>
    <w:rsid w:val="0047172D"/>
    <w:rsid w:val="004F1963"/>
    <w:rsid w:val="00513439"/>
    <w:rsid w:val="00520A34"/>
    <w:rsid w:val="005418B2"/>
    <w:rsid w:val="00551257"/>
    <w:rsid w:val="005741E5"/>
    <w:rsid w:val="00600F53"/>
    <w:rsid w:val="007B3053"/>
    <w:rsid w:val="009E1EC7"/>
    <w:rsid w:val="00A5489E"/>
    <w:rsid w:val="00A849E1"/>
    <w:rsid w:val="00B47856"/>
    <w:rsid w:val="00B900DC"/>
    <w:rsid w:val="00B91D66"/>
    <w:rsid w:val="00C660C7"/>
    <w:rsid w:val="00CA7680"/>
    <w:rsid w:val="00D54CEF"/>
    <w:rsid w:val="00FC4677"/>
    <w:rsid w:val="019407E0"/>
    <w:rsid w:val="042042C5"/>
    <w:rsid w:val="072B7208"/>
    <w:rsid w:val="08722947"/>
    <w:rsid w:val="0C2314F7"/>
    <w:rsid w:val="0F1534E1"/>
    <w:rsid w:val="0F540EA3"/>
    <w:rsid w:val="0F8B058F"/>
    <w:rsid w:val="1222260E"/>
    <w:rsid w:val="14D45000"/>
    <w:rsid w:val="15160E9C"/>
    <w:rsid w:val="15E31EF8"/>
    <w:rsid w:val="16520FFD"/>
    <w:rsid w:val="169627DE"/>
    <w:rsid w:val="1A4E24AF"/>
    <w:rsid w:val="1C543106"/>
    <w:rsid w:val="1C9D605B"/>
    <w:rsid w:val="1E0F6B3A"/>
    <w:rsid w:val="211C233A"/>
    <w:rsid w:val="23801CB6"/>
    <w:rsid w:val="26937BFF"/>
    <w:rsid w:val="307F5D4C"/>
    <w:rsid w:val="34511DE2"/>
    <w:rsid w:val="351153E0"/>
    <w:rsid w:val="37DD200A"/>
    <w:rsid w:val="391A4A3E"/>
    <w:rsid w:val="3A6F07B0"/>
    <w:rsid w:val="3AD13648"/>
    <w:rsid w:val="3AD64BEA"/>
    <w:rsid w:val="3EE25446"/>
    <w:rsid w:val="41192A46"/>
    <w:rsid w:val="414E2EB6"/>
    <w:rsid w:val="44676DCB"/>
    <w:rsid w:val="47121221"/>
    <w:rsid w:val="499C12C5"/>
    <w:rsid w:val="4A5971B6"/>
    <w:rsid w:val="4CBD5006"/>
    <w:rsid w:val="515205FE"/>
    <w:rsid w:val="55FF5659"/>
    <w:rsid w:val="56497C14"/>
    <w:rsid w:val="58B009BD"/>
    <w:rsid w:val="59797ACE"/>
    <w:rsid w:val="5AC933B3"/>
    <w:rsid w:val="5C57048E"/>
    <w:rsid w:val="5D030476"/>
    <w:rsid w:val="5DBC7D30"/>
    <w:rsid w:val="644840CB"/>
    <w:rsid w:val="65C00BC4"/>
    <w:rsid w:val="66C15A2D"/>
    <w:rsid w:val="67F325A0"/>
    <w:rsid w:val="6A333F49"/>
    <w:rsid w:val="6A8D2838"/>
    <w:rsid w:val="6C9A748E"/>
    <w:rsid w:val="6FED3D79"/>
    <w:rsid w:val="73E035E1"/>
    <w:rsid w:val="744359CE"/>
    <w:rsid w:val="75104B97"/>
    <w:rsid w:val="79A66A87"/>
    <w:rsid w:val="79C82CDA"/>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CF45E7"/>
  <w15:docId w15:val="{E6E90A60-12DB-41E7-BFDF-F1F680D9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80</Words>
  <Characters>458</Characters>
  <Application>Microsoft Office Word</Application>
  <DocSecurity>0</DocSecurity>
  <Lines>3</Lines>
  <Paragraphs>1</Paragraphs>
  <ScaleCrop>false</ScaleCrop>
  <Company>神州网信技术有限公司</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11</cp:revision>
  <cp:lastPrinted>2026-07-29T04:36:00Z</cp:lastPrinted>
  <dcterms:created xsi:type="dcterms:W3CDTF">2026-05-09T02:05:00Z</dcterms:created>
  <dcterms:modified xsi:type="dcterms:W3CDTF">2026-09-22T06:09:00Z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eyJoZGlkIjoiYzQ4M2RmMjBkZTcxNzgwOTdiZmEyZGU3NDYzZGVjYjQiLCJ1c2VySWQiOiIxMTI1ODEzMjcyIn0=</vt:lpwstr>
  </property>
  <property fmtid="{D5CDD505-2E9C-101B-9397-08002B2CF9AE}" pid="3" name="KSOProductBuildVer">
    <vt:lpwstr>2052-12.1.0.28022</vt:lpwstr>
  </property>
  <property fmtid="{D5CDD505-2E9C-101B-9397-08002B2CF9AE}" pid="4" name="ICV">
    <vt:lpwstr>3B58B2819AF34C4CAF9A25BE347CADD1_13</vt:lpwstr>
  </property>
</Properties>
</file>